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376A" w14:textId="77777777" w:rsidR="002D4BF8" w:rsidRPr="004D5D13" w:rsidRDefault="002D4BF8" w:rsidP="00EC6E26">
      <w:pPr>
        <w:pStyle w:val="Tytu"/>
        <w:rPr>
          <w:sz w:val="22"/>
          <w:szCs w:val="22"/>
        </w:rPr>
      </w:pPr>
      <w:bookmarkStart w:id="0" w:name="_GoBack"/>
      <w:bookmarkEnd w:id="0"/>
      <w:r w:rsidRPr="004D5D13">
        <w:rPr>
          <w:color w:val="000000"/>
          <w:sz w:val="22"/>
          <w:szCs w:val="22"/>
        </w:rPr>
        <w:t>UCHWAŁA NR ……………………</w:t>
      </w:r>
    </w:p>
    <w:p w14:paraId="5941891D" w14:textId="77777777" w:rsidR="002D4BF8" w:rsidRPr="004D5D13" w:rsidRDefault="002D4BF8">
      <w:pPr>
        <w:jc w:val="center"/>
        <w:rPr>
          <w:rFonts w:ascii="Arial" w:hAnsi="Arial" w:cs="Arial"/>
          <w:sz w:val="22"/>
          <w:szCs w:val="22"/>
        </w:rPr>
      </w:pPr>
      <w:r w:rsidRPr="004D5D13">
        <w:rPr>
          <w:rFonts w:ascii="Arial" w:hAnsi="Arial" w:cs="Arial"/>
          <w:b/>
          <w:color w:val="000000"/>
          <w:sz w:val="22"/>
          <w:szCs w:val="22"/>
        </w:rPr>
        <w:t>Rady Miejskiej w Dzierzgoniu</w:t>
      </w:r>
      <w:r w:rsidRPr="004D5D13">
        <w:rPr>
          <w:rFonts w:ascii="Arial" w:hAnsi="Arial" w:cs="Arial"/>
          <w:b/>
          <w:bCs/>
          <w:color w:val="000000"/>
          <w:sz w:val="22"/>
          <w:szCs w:val="22"/>
        </w:rPr>
        <w:t xml:space="preserve"> </w:t>
      </w:r>
    </w:p>
    <w:p w14:paraId="423612CD" w14:textId="77777777" w:rsidR="002D4BF8" w:rsidRPr="004D5D13" w:rsidRDefault="002D4BF8">
      <w:pPr>
        <w:jc w:val="center"/>
        <w:rPr>
          <w:rFonts w:ascii="Arial" w:hAnsi="Arial" w:cs="Arial"/>
          <w:sz w:val="22"/>
          <w:szCs w:val="22"/>
        </w:rPr>
      </w:pPr>
      <w:r w:rsidRPr="004D5D13">
        <w:rPr>
          <w:rFonts w:ascii="Arial" w:hAnsi="Arial" w:cs="Arial"/>
          <w:b/>
          <w:bCs/>
          <w:color w:val="000000"/>
          <w:sz w:val="22"/>
          <w:szCs w:val="22"/>
        </w:rPr>
        <w:t>z dnia …………………………</w:t>
      </w:r>
    </w:p>
    <w:p w14:paraId="2F7C0BAE" w14:textId="77777777" w:rsidR="002D4BF8" w:rsidRPr="004D5D13" w:rsidRDefault="002D4BF8">
      <w:pPr>
        <w:jc w:val="center"/>
        <w:rPr>
          <w:rFonts w:ascii="Arial" w:hAnsi="Arial" w:cs="Arial"/>
          <w:b/>
          <w:bCs/>
          <w:color w:val="000000"/>
          <w:sz w:val="22"/>
          <w:szCs w:val="22"/>
        </w:rPr>
      </w:pPr>
    </w:p>
    <w:p w14:paraId="44D8D772" w14:textId="77777777" w:rsidR="002D4BF8" w:rsidRPr="004D5D13" w:rsidRDefault="002D4BF8">
      <w:pPr>
        <w:jc w:val="center"/>
        <w:rPr>
          <w:rFonts w:ascii="Arial" w:hAnsi="Arial" w:cs="Arial"/>
          <w:sz w:val="22"/>
          <w:szCs w:val="22"/>
        </w:rPr>
      </w:pPr>
      <w:r w:rsidRPr="004D5D13">
        <w:rPr>
          <w:rFonts w:ascii="Arial" w:hAnsi="Arial" w:cs="Arial"/>
          <w:b/>
          <w:bCs/>
          <w:color w:val="000000"/>
          <w:sz w:val="22"/>
          <w:szCs w:val="22"/>
        </w:rPr>
        <w:t xml:space="preserve">w sprawie uchwalenia </w:t>
      </w:r>
      <w:r w:rsidRPr="004D5D13">
        <w:rPr>
          <w:rFonts w:ascii="Arial" w:hAnsi="Arial" w:cs="Arial"/>
          <w:b/>
          <w:color w:val="000000"/>
          <w:sz w:val="22"/>
          <w:szCs w:val="22"/>
        </w:rPr>
        <w:t>miejscowego planu zagospo</w:t>
      </w:r>
      <w:r w:rsidRPr="00014C24">
        <w:rPr>
          <w:rFonts w:ascii="Arial" w:hAnsi="Arial" w:cs="Arial"/>
          <w:b/>
          <w:bCs/>
          <w:color w:val="000000"/>
          <w:sz w:val="22"/>
          <w:szCs w:val="22"/>
        </w:rPr>
        <w:t xml:space="preserve">darowania przestrzennego </w:t>
      </w:r>
      <w:r w:rsidRPr="00014C24">
        <w:rPr>
          <w:rFonts w:ascii="Arial" w:hAnsi="Arial" w:cs="Arial"/>
          <w:b/>
          <w:bCs/>
          <w:color w:val="000000"/>
          <w:sz w:val="22"/>
          <w:szCs w:val="22"/>
        </w:rPr>
        <w:br/>
        <w:t xml:space="preserve">dla </w:t>
      </w:r>
      <w:bookmarkStart w:id="1" w:name="_Hlk26441598"/>
      <w:r w:rsidR="00014C24" w:rsidRPr="00014C24">
        <w:rPr>
          <w:rFonts w:ascii="Arial" w:hAnsi="Arial" w:cs="Arial"/>
          <w:b/>
          <w:bCs/>
          <w:color w:val="000000"/>
          <w:sz w:val="22"/>
          <w:szCs w:val="22"/>
        </w:rPr>
        <w:t>terenu przy ul. Słonecznej w Dzierzgoniu</w:t>
      </w:r>
      <w:bookmarkEnd w:id="1"/>
    </w:p>
    <w:p w14:paraId="4DCE03F5" w14:textId="77777777" w:rsidR="002D4BF8" w:rsidRPr="004D5D13" w:rsidRDefault="002D4BF8">
      <w:pPr>
        <w:jc w:val="both"/>
        <w:rPr>
          <w:rFonts w:ascii="Arial" w:hAnsi="Arial" w:cs="Arial"/>
          <w:b/>
          <w:bCs/>
          <w:color w:val="000000"/>
          <w:sz w:val="22"/>
          <w:szCs w:val="22"/>
        </w:rPr>
      </w:pPr>
    </w:p>
    <w:p w14:paraId="737ABC25" w14:textId="1191C4B2" w:rsidR="002D4BF8" w:rsidRPr="001A383A" w:rsidRDefault="002D4BF8" w:rsidP="00A36FB4">
      <w:pPr>
        <w:jc w:val="both"/>
        <w:rPr>
          <w:rFonts w:ascii="Arial" w:hAnsi="Arial" w:cs="Arial"/>
          <w:color w:val="000000" w:themeColor="text1"/>
          <w:sz w:val="22"/>
          <w:szCs w:val="22"/>
        </w:rPr>
      </w:pPr>
      <w:r w:rsidRPr="001A383A">
        <w:rPr>
          <w:rFonts w:ascii="Arial" w:hAnsi="Arial" w:cs="Arial"/>
          <w:color w:val="000000" w:themeColor="text1"/>
          <w:sz w:val="22"/>
          <w:szCs w:val="22"/>
        </w:rPr>
        <w:tab/>
        <w:t>Na podstawie art. 20 ust. 1 ustawy z dnia 27 marca 2003</w:t>
      </w:r>
      <w:r w:rsidR="0025499A" w:rsidRPr="001A383A">
        <w:rPr>
          <w:rFonts w:ascii="Arial" w:hAnsi="Arial" w:cs="Arial"/>
          <w:color w:val="000000" w:themeColor="text1"/>
          <w:sz w:val="22"/>
          <w:szCs w:val="22"/>
        </w:rPr>
        <w:t xml:space="preserve"> </w:t>
      </w:r>
      <w:r w:rsidRPr="001A383A">
        <w:rPr>
          <w:rFonts w:ascii="Arial" w:hAnsi="Arial" w:cs="Arial"/>
          <w:color w:val="000000" w:themeColor="text1"/>
          <w:sz w:val="22"/>
          <w:szCs w:val="22"/>
        </w:rPr>
        <w:t xml:space="preserve">r. o planowaniu i zagospodarowaniu przestrzennym </w:t>
      </w:r>
      <w:r w:rsidR="00A36FB4" w:rsidRPr="001A383A">
        <w:rPr>
          <w:rFonts w:ascii="Arial" w:hAnsi="Arial" w:cs="Arial"/>
          <w:color w:val="000000" w:themeColor="text1"/>
          <w:sz w:val="22"/>
          <w:szCs w:val="22"/>
        </w:rPr>
        <w:t xml:space="preserve">(t.j. Dz. U. z 2022 r. poz. 503) </w:t>
      </w:r>
      <w:r w:rsidRPr="001A383A">
        <w:rPr>
          <w:rFonts w:ascii="Arial" w:hAnsi="Arial" w:cs="Arial"/>
          <w:color w:val="000000" w:themeColor="text1"/>
          <w:sz w:val="22"/>
          <w:szCs w:val="22"/>
        </w:rPr>
        <w:t>oraz art. 18 ust. 2 pkt 5 ustawy z dnia 8 marca 1990</w:t>
      </w:r>
      <w:r w:rsidR="0025499A" w:rsidRPr="001A383A">
        <w:rPr>
          <w:rFonts w:ascii="Arial" w:hAnsi="Arial" w:cs="Arial"/>
          <w:color w:val="000000" w:themeColor="text1"/>
          <w:sz w:val="22"/>
          <w:szCs w:val="22"/>
        </w:rPr>
        <w:t xml:space="preserve"> </w:t>
      </w:r>
      <w:r w:rsidRPr="001A383A">
        <w:rPr>
          <w:rFonts w:ascii="Arial" w:hAnsi="Arial" w:cs="Arial"/>
          <w:color w:val="000000" w:themeColor="text1"/>
          <w:sz w:val="22"/>
          <w:szCs w:val="22"/>
        </w:rPr>
        <w:t xml:space="preserve">r. o samorządzie gminnym </w:t>
      </w:r>
      <w:r w:rsidR="00A36FB4" w:rsidRPr="001A383A">
        <w:rPr>
          <w:rFonts w:ascii="Arial" w:hAnsi="Arial" w:cs="Arial"/>
          <w:color w:val="000000" w:themeColor="text1"/>
          <w:sz w:val="22"/>
          <w:szCs w:val="22"/>
        </w:rPr>
        <w:t xml:space="preserve">(t.j. Dz. U z. 2022 r. poz. 559 ze zm.) </w:t>
      </w:r>
      <w:r w:rsidRPr="001A383A">
        <w:rPr>
          <w:rFonts w:ascii="Arial" w:hAnsi="Arial" w:cs="Arial"/>
          <w:color w:val="000000" w:themeColor="text1"/>
          <w:sz w:val="22"/>
          <w:szCs w:val="22"/>
        </w:rPr>
        <w:t>Rada Miejska w Dzierzgoniu uchwala, co następuje:</w:t>
      </w:r>
    </w:p>
    <w:p w14:paraId="4690D818" w14:textId="77777777" w:rsidR="002D4BF8" w:rsidRPr="004D5D13" w:rsidRDefault="002D4BF8">
      <w:pPr>
        <w:ind w:left="709" w:hanging="709"/>
        <w:jc w:val="both"/>
        <w:rPr>
          <w:rFonts w:ascii="Arial" w:hAnsi="Arial" w:cs="Arial"/>
          <w:color w:val="000000"/>
          <w:sz w:val="22"/>
          <w:szCs w:val="22"/>
        </w:rPr>
      </w:pPr>
    </w:p>
    <w:p w14:paraId="3DBEE5EA" w14:textId="77777777" w:rsidR="002D4BF8" w:rsidRPr="004D5D13" w:rsidRDefault="002D4BF8">
      <w:pPr>
        <w:ind w:left="709" w:hanging="709"/>
        <w:jc w:val="center"/>
        <w:rPr>
          <w:rFonts w:ascii="Arial" w:hAnsi="Arial" w:cs="Arial"/>
          <w:sz w:val="22"/>
          <w:szCs w:val="22"/>
        </w:rPr>
      </w:pPr>
      <w:r w:rsidRPr="004D5D13">
        <w:rPr>
          <w:rFonts w:ascii="Arial" w:hAnsi="Arial" w:cs="Arial"/>
          <w:b/>
          <w:bCs/>
          <w:color w:val="000000"/>
          <w:sz w:val="22"/>
          <w:szCs w:val="22"/>
        </w:rPr>
        <w:t>ROZDZIAŁ I</w:t>
      </w:r>
    </w:p>
    <w:p w14:paraId="5F8709A3" w14:textId="77777777" w:rsidR="002D4BF8" w:rsidRPr="004D5D13" w:rsidRDefault="002D4BF8">
      <w:pPr>
        <w:pStyle w:val="Nagwek1"/>
        <w:jc w:val="center"/>
      </w:pPr>
      <w:r w:rsidRPr="004D5D13">
        <w:rPr>
          <w:color w:val="000000"/>
        </w:rPr>
        <w:t>USTALENIA OGÓLNE</w:t>
      </w:r>
    </w:p>
    <w:p w14:paraId="5A89A4EE" w14:textId="77777777" w:rsidR="002D4BF8" w:rsidRPr="004D5D13" w:rsidRDefault="002D4BF8">
      <w:pPr>
        <w:jc w:val="both"/>
        <w:rPr>
          <w:rFonts w:ascii="Arial" w:hAnsi="Arial" w:cs="Arial"/>
          <w:color w:val="000000"/>
          <w:sz w:val="22"/>
          <w:szCs w:val="22"/>
        </w:rPr>
      </w:pPr>
    </w:p>
    <w:p w14:paraId="6D891BD2" w14:textId="77777777" w:rsidR="002D4BF8" w:rsidRPr="004D5D13" w:rsidRDefault="002D4BF8">
      <w:pPr>
        <w:jc w:val="both"/>
        <w:rPr>
          <w:rFonts w:ascii="Arial" w:hAnsi="Arial" w:cs="Arial"/>
          <w:sz w:val="22"/>
          <w:szCs w:val="22"/>
        </w:rPr>
      </w:pPr>
      <w:r w:rsidRPr="004D5D13">
        <w:rPr>
          <w:rFonts w:ascii="Arial" w:hAnsi="Arial" w:cs="Arial"/>
          <w:b/>
          <w:bCs/>
          <w:color w:val="000000"/>
          <w:sz w:val="22"/>
          <w:szCs w:val="22"/>
        </w:rPr>
        <w:t>§1.</w:t>
      </w:r>
      <w:r w:rsidRPr="004D5D13">
        <w:rPr>
          <w:rFonts w:ascii="Arial" w:hAnsi="Arial" w:cs="Arial"/>
          <w:color w:val="000000"/>
          <w:sz w:val="22"/>
          <w:szCs w:val="22"/>
        </w:rPr>
        <w:t xml:space="preserve"> 1. Zgodnie z uchwałą nr </w:t>
      </w:r>
      <w:bookmarkStart w:id="2" w:name="_Hlk527388476"/>
      <w:r w:rsidR="00CF2F45">
        <w:rPr>
          <w:rFonts w:ascii="Arial" w:hAnsi="Arial" w:cs="Arial"/>
          <w:color w:val="000000"/>
          <w:sz w:val="22"/>
          <w:szCs w:val="22"/>
        </w:rPr>
        <w:t>X</w:t>
      </w:r>
      <w:r w:rsidR="000361F8">
        <w:rPr>
          <w:rFonts w:ascii="Arial" w:hAnsi="Arial" w:cs="Arial"/>
          <w:color w:val="000000"/>
          <w:sz w:val="22"/>
          <w:szCs w:val="22"/>
        </w:rPr>
        <w:t>X</w:t>
      </w:r>
      <w:r w:rsidR="00CF2F45">
        <w:rPr>
          <w:rFonts w:ascii="Arial" w:hAnsi="Arial" w:cs="Arial"/>
          <w:color w:val="000000"/>
          <w:sz w:val="22"/>
          <w:szCs w:val="22"/>
        </w:rPr>
        <w:t>I/</w:t>
      </w:r>
      <w:r w:rsidR="000361F8">
        <w:rPr>
          <w:rFonts w:ascii="Arial" w:hAnsi="Arial" w:cs="Arial"/>
          <w:color w:val="000000"/>
          <w:sz w:val="22"/>
          <w:szCs w:val="22"/>
        </w:rPr>
        <w:t>312</w:t>
      </w:r>
      <w:r w:rsidR="00CF2F45">
        <w:rPr>
          <w:rFonts w:ascii="Arial" w:hAnsi="Arial" w:cs="Arial"/>
          <w:color w:val="000000"/>
          <w:sz w:val="22"/>
          <w:szCs w:val="22"/>
        </w:rPr>
        <w:t xml:space="preserve">/2021 Rady Miejskiej w Dzierzgoniu z dnia </w:t>
      </w:r>
      <w:r w:rsidR="000361F8">
        <w:rPr>
          <w:rFonts w:ascii="Arial" w:hAnsi="Arial" w:cs="Arial"/>
          <w:color w:val="000000"/>
          <w:sz w:val="22"/>
          <w:szCs w:val="22"/>
        </w:rPr>
        <w:t>8 wrześni</w:t>
      </w:r>
      <w:r w:rsidR="00CF2F45">
        <w:rPr>
          <w:rFonts w:ascii="Arial" w:hAnsi="Arial" w:cs="Arial"/>
          <w:color w:val="000000"/>
          <w:sz w:val="22"/>
          <w:szCs w:val="22"/>
        </w:rPr>
        <w:t xml:space="preserve">a 2021 r. </w:t>
      </w:r>
      <w:bookmarkEnd w:id="2"/>
      <w:r w:rsidRPr="004D5D13">
        <w:rPr>
          <w:rFonts w:ascii="Arial" w:hAnsi="Arial" w:cs="Arial"/>
          <w:color w:val="000000"/>
          <w:sz w:val="22"/>
          <w:szCs w:val="22"/>
        </w:rPr>
        <w:t xml:space="preserve">w sprawie przystąpienia do sporządzania miejscowego planu zagospodarowania przestrzennego, po stwierdzeniu, że nie zostały naruszone ustalenia Studium uwarunkowań i kierunków zagospodarowania przestrzennego miasta i gminy Dzierzgoń uchwala się miejscowy plan zagospodarowania przestrzennego </w:t>
      </w:r>
      <w:r w:rsidR="00014C24" w:rsidRPr="00014C24">
        <w:rPr>
          <w:rFonts w:ascii="Arial" w:hAnsi="Arial" w:cs="Arial"/>
          <w:bCs/>
          <w:color w:val="000000"/>
          <w:sz w:val="22"/>
          <w:szCs w:val="22"/>
        </w:rPr>
        <w:t>dla terenu przy ul. Słonecznej w Dzierzgoniu</w:t>
      </w:r>
      <w:r w:rsidRPr="004D5D13">
        <w:rPr>
          <w:rFonts w:ascii="Arial" w:hAnsi="Arial" w:cs="Arial"/>
          <w:color w:val="000000"/>
          <w:sz w:val="22"/>
          <w:szCs w:val="22"/>
        </w:rPr>
        <w:t>, zwany dalej planem.</w:t>
      </w:r>
    </w:p>
    <w:p w14:paraId="3FFD2D91" w14:textId="77777777" w:rsidR="002D4BF8" w:rsidRPr="004D5D13" w:rsidRDefault="002D4BF8">
      <w:pPr>
        <w:jc w:val="both"/>
        <w:rPr>
          <w:rFonts w:ascii="Arial" w:hAnsi="Arial" w:cs="Arial"/>
          <w:color w:val="000000"/>
          <w:sz w:val="22"/>
          <w:szCs w:val="22"/>
        </w:rPr>
      </w:pPr>
    </w:p>
    <w:p w14:paraId="6EC9EB44" w14:textId="77777777" w:rsidR="002D4BF8" w:rsidRPr="004D5D13" w:rsidRDefault="004D5D13" w:rsidP="004D5D13">
      <w:pPr>
        <w:rPr>
          <w:rFonts w:ascii="Arial" w:hAnsi="Arial" w:cs="Arial"/>
          <w:sz w:val="22"/>
          <w:szCs w:val="22"/>
        </w:rPr>
      </w:pPr>
      <w:r w:rsidRPr="004D5D13">
        <w:rPr>
          <w:rFonts w:ascii="Arial" w:hAnsi="Arial" w:cs="Arial"/>
          <w:color w:val="000000"/>
          <w:sz w:val="22"/>
          <w:szCs w:val="22"/>
        </w:rPr>
        <w:t xml:space="preserve">2. </w:t>
      </w:r>
      <w:r w:rsidR="002D4BF8" w:rsidRPr="004D5D13">
        <w:rPr>
          <w:rFonts w:ascii="Arial" w:hAnsi="Arial" w:cs="Arial"/>
          <w:color w:val="000000"/>
          <w:sz w:val="22"/>
          <w:szCs w:val="22"/>
        </w:rPr>
        <w:t xml:space="preserve">Planem jest objęty teren o powierzchni </w:t>
      </w:r>
      <w:r w:rsidR="000361F8">
        <w:rPr>
          <w:rFonts w:ascii="Arial" w:hAnsi="Arial" w:cs="Arial"/>
          <w:color w:val="000000"/>
          <w:sz w:val="22"/>
          <w:szCs w:val="22"/>
        </w:rPr>
        <w:t>7</w:t>
      </w:r>
      <w:r w:rsidR="002D4BF8" w:rsidRPr="004D5D13">
        <w:rPr>
          <w:rFonts w:ascii="Arial" w:hAnsi="Arial" w:cs="Arial"/>
          <w:color w:val="000000"/>
          <w:sz w:val="22"/>
          <w:szCs w:val="22"/>
        </w:rPr>
        <w:t>,</w:t>
      </w:r>
      <w:r w:rsidR="000361F8">
        <w:rPr>
          <w:rFonts w:ascii="Arial" w:hAnsi="Arial" w:cs="Arial"/>
          <w:color w:val="000000"/>
          <w:sz w:val="22"/>
          <w:szCs w:val="22"/>
        </w:rPr>
        <w:t>13</w:t>
      </w:r>
      <w:r w:rsidR="0025499A">
        <w:rPr>
          <w:rFonts w:ascii="Arial" w:hAnsi="Arial" w:cs="Arial"/>
          <w:color w:val="000000"/>
          <w:sz w:val="22"/>
          <w:szCs w:val="22"/>
        </w:rPr>
        <w:t xml:space="preserve"> </w:t>
      </w:r>
      <w:r w:rsidR="002D4BF8" w:rsidRPr="004D5D13">
        <w:rPr>
          <w:rFonts w:ascii="Arial" w:hAnsi="Arial" w:cs="Arial"/>
          <w:color w:val="000000"/>
          <w:sz w:val="22"/>
          <w:szCs w:val="22"/>
        </w:rPr>
        <w:t>ha.</w:t>
      </w:r>
      <w:r w:rsidR="002D4BF8" w:rsidRPr="004D5D13">
        <w:rPr>
          <w:rFonts w:ascii="Arial" w:hAnsi="Arial" w:cs="Arial"/>
          <w:sz w:val="22"/>
          <w:szCs w:val="22"/>
        </w:rPr>
        <w:br/>
      </w:r>
    </w:p>
    <w:p w14:paraId="53537681" w14:textId="77777777" w:rsidR="002D4BF8" w:rsidRPr="004D5D13" w:rsidRDefault="004D5D13" w:rsidP="004D5D13">
      <w:pPr>
        <w:jc w:val="both"/>
        <w:rPr>
          <w:rFonts w:ascii="Arial" w:hAnsi="Arial" w:cs="Arial"/>
          <w:sz w:val="22"/>
          <w:szCs w:val="22"/>
        </w:rPr>
      </w:pPr>
      <w:r w:rsidRPr="004D5D13">
        <w:rPr>
          <w:rFonts w:ascii="Arial" w:hAnsi="Arial" w:cs="Arial"/>
          <w:color w:val="000000"/>
          <w:sz w:val="22"/>
          <w:szCs w:val="22"/>
        </w:rPr>
        <w:t xml:space="preserve">3. </w:t>
      </w:r>
      <w:bookmarkStart w:id="3" w:name="_Hlk80617729"/>
      <w:r w:rsidR="002D4BF8" w:rsidRPr="004D5D13">
        <w:rPr>
          <w:rFonts w:ascii="Arial" w:hAnsi="Arial" w:cs="Arial"/>
          <w:color w:val="000000"/>
          <w:sz w:val="22"/>
          <w:szCs w:val="22"/>
        </w:rPr>
        <w:t xml:space="preserve">Przedmiotem planu jest przeznaczenie terenu pod zabudowę </w:t>
      </w:r>
      <w:r w:rsidR="00CF2F45">
        <w:rPr>
          <w:rFonts w:ascii="Arial" w:hAnsi="Arial" w:cs="Arial"/>
          <w:color w:val="000000"/>
          <w:sz w:val="22"/>
          <w:szCs w:val="22"/>
        </w:rPr>
        <w:t>mieszkaniową jednorodzinną, zabudowę usługową, niezbędną infrastruktur</w:t>
      </w:r>
      <w:r w:rsidR="00611F71">
        <w:rPr>
          <w:rFonts w:ascii="Arial" w:hAnsi="Arial" w:cs="Arial"/>
          <w:color w:val="000000"/>
          <w:sz w:val="22"/>
          <w:szCs w:val="22"/>
        </w:rPr>
        <w:t>ę</w:t>
      </w:r>
      <w:r w:rsidR="00CF2F45">
        <w:rPr>
          <w:rFonts w:ascii="Arial" w:hAnsi="Arial" w:cs="Arial"/>
          <w:color w:val="000000"/>
          <w:sz w:val="22"/>
          <w:szCs w:val="22"/>
        </w:rPr>
        <w:t xml:space="preserve"> techniczną i komunikacyjną.</w:t>
      </w:r>
      <w:bookmarkEnd w:id="3"/>
    </w:p>
    <w:p w14:paraId="43F614CB" w14:textId="77777777" w:rsidR="002D4BF8" w:rsidRPr="004D5D13" w:rsidRDefault="002D4BF8">
      <w:pPr>
        <w:jc w:val="both"/>
        <w:rPr>
          <w:rFonts w:ascii="Arial" w:hAnsi="Arial" w:cs="Arial"/>
          <w:color w:val="000000"/>
          <w:sz w:val="22"/>
          <w:szCs w:val="22"/>
        </w:rPr>
      </w:pPr>
    </w:p>
    <w:p w14:paraId="52889918" w14:textId="77777777" w:rsidR="002D4BF8" w:rsidRPr="004D5D13" w:rsidRDefault="004D5D13" w:rsidP="004D5D13">
      <w:pPr>
        <w:jc w:val="both"/>
        <w:rPr>
          <w:rFonts w:ascii="Arial" w:hAnsi="Arial" w:cs="Arial"/>
          <w:sz w:val="22"/>
          <w:szCs w:val="22"/>
        </w:rPr>
      </w:pPr>
      <w:r w:rsidRPr="004D5D13">
        <w:rPr>
          <w:rFonts w:ascii="Arial" w:hAnsi="Arial" w:cs="Arial"/>
          <w:color w:val="000000"/>
          <w:sz w:val="22"/>
          <w:szCs w:val="22"/>
        </w:rPr>
        <w:t xml:space="preserve">4. </w:t>
      </w:r>
      <w:r w:rsidR="002D4BF8" w:rsidRPr="004D5D13">
        <w:rPr>
          <w:rFonts w:ascii="Arial" w:hAnsi="Arial" w:cs="Arial"/>
          <w:color w:val="000000"/>
          <w:sz w:val="22"/>
          <w:szCs w:val="22"/>
        </w:rPr>
        <w:t>Granice planu określono na załączniku nr 1 do uchwały.</w:t>
      </w:r>
    </w:p>
    <w:p w14:paraId="5D661664" w14:textId="77777777" w:rsidR="002D4BF8" w:rsidRPr="004D5D13" w:rsidRDefault="002D4BF8">
      <w:pPr>
        <w:jc w:val="both"/>
        <w:rPr>
          <w:rFonts w:ascii="Arial" w:hAnsi="Arial" w:cs="Arial"/>
          <w:color w:val="000000"/>
          <w:sz w:val="22"/>
          <w:szCs w:val="22"/>
        </w:rPr>
      </w:pPr>
    </w:p>
    <w:p w14:paraId="3075F104" w14:textId="77777777" w:rsidR="002D4BF8" w:rsidRPr="004D5D13" w:rsidRDefault="004D5D13" w:rsidP="004D5D13">
      <w:pPr>
        <w:jc w:val="both"/>
        <w:rPr>
          <w:rFonts w:ascii="Arial" w:hAnsi="Arial" w:cs="Arial"/>
          <w:sz w:val="22"/>
          <w:szCs w:val="22"/>
        </w:rPr>
      </w:pPr>
      <w:r w:rsidRPr="004D5D13">
        <w:rPr>
          <w:rFonts w:ascii="Arial" w:hAnsi="Arial" w:cs="Arial"/>
          <w:color w:val="000000"/>
          <w:sz w:val="22"/>
          <w:szCs w:val="22"/>
        </w:rPr>
        <w:t xml:space="preserve">5. </w:t>
      </w:r>
      <w:r w:rsidR="002D4BF8" w:rsidRPr="004D5D13">
        <w:rPr>
          <w:rFonts w:ascii="Arial" w:hAnsi="Arial" w:cs="Arial"/>
          <w:color w:val="000000"/>
          <w:sz w:val="22"/>
          <w:szCs w:val="22"/>
        </w:rPr>
        <w:t>Integralnymi częściami uchwały są:</w:t>
      </w:r>
    </w:p>
    <w:p w14:paraId="37ABF581" w14:textId="77777777" w:rsidR="002D4BF8" w:rsidRPr="004D5D13" w:rsidRDefault="002D4BF8">
      <w:pPr>
        <w:numPr>
          <w:ilvl w:val="0"/>
          <w:numId w:val="3"/>
        </w:numPr>
        <w:jc w:val="both"/>
        <w:rPr>
          <w:rFonts w:ascii="Arial" w:hAnsi="Arial" w:cs="Arial"/>
          <w:sz w:val="22"/>
          <w:szCs w:val="22"/>
        </w:rPr>
      </w:pPr>
      <w:r w:rsidRPr="004D5D13">
        <w:rPr>
          <w:rFonts w:ascii="Arial" w:hAnsi="Arial" w:cs="Arial"/>
          <w:color w:val="000000"/>
          <w:sz w:val="22"/>
          <w:szCs w:val="22"/>
        </w:rPr>
        <w:t>rysunek planu w skali 1:</w:t>
      </w:r>
      <w:r w:rsidR="00CF2F45">
        <w:rPr>
          <w:rFonts w:ascii="Arial" w:hAnsi="Arial" w:cs="Arial"/>
          <w:color w:val="000000"/>
          <w:sz w:val="22"/>
          <w:szCs w:val="22"/>
        </w:rPr>
        <w:t>2</w:t>
      </w:r>
      <w:r w:rsidRPr="004D5D13">
        <w:rPr>
          <w:rFonts w:ascii="Arial" w:hAnsi="Arial" w:cs="Arial"/>
          <w:color w:val="000000"/>
          <w:sz w:val="22"/>
          <w:szCs w:val="22"/>
        </w:rPr>
        <w:t>000, stanowiący załącznik nr 1 do uchwały</w:t>
      </w:r>
      <w:r w:rsidR="00B2528C" w:rsidRPr="004D5D13">
        <w:rPr>
          <w:rFonts w:ascii="Arial" w:hAnsi="Arial" w:cs="Arial"/>
          <w:color w:val="000000"/>
          <w:sz w:val="22"/>
          <w:szCs w:val="22"/>
        </w:rPr>
        <w:t>;</w:t>
      </w:r>
    </w:p>
    <w:p w14:paraId="5AF6218A" w14:textId="77777777" w:rsidR="002D4BF8" w:rsidRPr="004D5D13" w:rsidRDefault="002D4BF8">
      <w:pPr>
        <w:numPr>
          <w:ilvl w:val="0"/>
          <w:numId w:val="3"/>
        </w:numPr>
        <w:jc w:val="both"/>
        <w:rPr>
          <w:rFonts w:ascii="Arial" w:hAnsi="Arial" w:cs="Arial"/>
          <w:sz w:val="22"/>
          <w:szCs w:val="22"/>
        </w:rPr>
      </w:pPr>
      <w:r w:rsidRPr="004D5D13">
        <w:rPr>
          <w:rFonts w:ascii="Arial" w:hAnsi="Arial" w:cs="Arial"/>
          <w:color w:val="000000"/>
          <w:sz w:val="22"/>
          <w:szCs w:val="22"/>
        </w:rPr>
        <w:t>rozstrzygnięcie o sposobie rozpatrzenia uwag do projektu planu, stanowiące załącznik nr 2 do uchwały</w:t>
      </w:r>
      <w:r w:rsidR="00B2528C" w:rsidRPr="004D5D13">
        <w:rPr>
          <w:rFonts w:ascii="Arial" w:hAnsi="Arial" w:cs="Arial"/>
          <w:color w:val="000000"/>
          <w:sz w:val="22"/>
          <w:szCs w:val="22"/>
        </w:rPr>
        <w:t>;</w:t>
      </w:r>
    </w:p>
    <w:p w14:paraId="2F719682" w14:textId="77777777" w:rsidR="002D4BF8" w:rsidRPr="00584E66" w:rsidRDefault="002D4BF8">
      <w:pPr>
        <w:numPr>
          <w:ilvl w:val="0"/>
          <w:numId w:val="3"/>
        </w:numPr>
        <w:jc w:val="both"/>
        <w:rPr>
          <w:rFonts w:ascii="Arial" w:hAnsi="Arial" w:cs="Arial"/>
          <w:sz w:val="22"/>
          <w:szCs w:val="22"/>
        </w:rPr>
      </w:pPr>
      <w:r w:rsidRPr="004D5D13">
        <w:rPr>
          <w:rFonts w:ascii="Arial" w:hAnsi="Arial" w:cs="Arial"/>
          <w:color w:val="000000"/>
          <w:sz w:val="22"/>
          <w:szCs w:val="22"/>
        </w:rPr>
        <w:t>rozstrzygnięcie o sposobie realizacji, zapisanych w planie, inwestycji z zakresu infrastruktury technicznej, stanowiące załącznik nr 3 do uchwały</w:t>
      </w:r>
      <w:r w:rsidR="00584E66">
        <w:rPr>
          <w:rFonts w:ascii="Arial" w:hAnsi="Arial" w:cs="Arial"/>
          <w:color w:val="000000"/>
          <w:sz w:val="22"/>
          <w:szCs w:val="22"/>
        </w:rPr>
        <w:t>;</w:t>
      </w:r>
    </w:p>
    <w:p w14:paraId="33A7B7DE" w14:textId="77777777" w:rsidR="00584E66" w:rsidRPr="004D5D13" w:rsidRDefault="00584E66">
      <w:pPr>
        <w:numPr>
          <w:ilvl w:val="0"/>
          <w:numId w:val="3"/>
        </w:numPr>
        <w:jc w:val="both"/>
        <w:rPr>
          <w:rFonts w:ascii="Arial" w:hAnsi="Arial" w:cs="Arial"/>
          <w:sz w:val="22"/>
          <w:szCs w:val="22"/>
        </w:rPr>
      </w:pPr>
      <w:bookmarkStart w:id="4" w:name="_Hlk56265630"/>
      <w:r w:rsidRPr="00584E66">
        <w:rPr>
          <w:rFonts w:ascii="Arial" w:hAnsi="Arial" w:cs="Arial"/>
          <w:color w:val="000000"/>
          <w:sz w:val="22"/>
          <w:szCs w:val="22"/>
        </w:rPr>
        <w:t>zbiór danych przestrzennych zawartych w planie, stanowiący załącznik nr 4 do uchwały.</w:t>
      </w:r>
      <w:bookmarkEnd w:id="4"/>
    </w:p>
    <w:p w14:paraId="444593CB" w14:textId="77777777" w:rsidR="002D4BF8" w:rsidRPr="004D5D13" w:rsidRDefault="002D4BF8">
      <w:pPr>
        <w:jc w:val="both"/>
        <w:rPr>
          <w:rFonts w:ascii="Arial" w:hAnsi="Arial" w:cs="Arial"/>
          <w:color w:val="000000"/>
          <w:sz w:val="22"/>
          <w:szCs w:val="22"/>
        </w:rPr>
      </w:pPr>
    </w:p>
    <w:p w14:paraId="3C43ABE9" w14:textId="77777777" w:rsidR="002D4BF8" w:rsidRPr="004D5D13" w:rsidRDefault="002D4BF8">
      <w:pPr>
        <w:jc w:val="both"/>
        <w:rPr>
          <w:rFonts w:ascii="Arial" w:hAnsi="Arial" w:cs="Arial"/>
          <w:sz w:val="22"/>
          <w:szCs w:val="22"/>
        </w:rPr>
      </w:pPr>
      <w:r w:rsidRPr="004D5D13">
        <w:rPr>
          <w:rFonts w:ascii="Arial" w:hAnsi="Arial" w:cs="Arial"/>
          <w:b/>
          <w:bCs/>
          <w:color w:val="000000"/>
          <w:sz w:val="22"/>
          <w:szCs w:val="22"/>
        </w:rPr>
        <w:t>§2.</w:t>
      </w:r>
      <w:r w:rsidRPr="004D5D13">
        <w:rPr>
          <w:rFonts w:ascii="Arial" w:hAnsi="Arial" w:cs="Arial"/>
          <w:color w:val="000000"/>
          <w:sz w:val="22"/>
          <w:szCs w:val="22"/>
        </w:rPr>
        <w:t xml:space="preserve"> 1. Przebieg linii rozgraniczających dla celów opracowań geodezyjnych należy określać poprzez odczyt osi odpowiednich linii z rysunku planu.</w:t>
      </w:r>
    </w:p>
    <w:p w14:paraId="0B26E955" w14:textId="77777777" w:rsidR="002D4BF8" w:rsidRPr="004D5D13" w:rsidRDefault="002D4BF8">
      <w:pPr>
        <w:jc w:val="both"/>
        <w:rPr>
          <w:rFonts w:ascii="Arial" w:hAnsi="Arial" w:cs="Arial"/>
          <w:color w:val="000000"/>
          <w:sz w:val="22"/>
          <w:szCs w:val="22"/>
        </w:rPr>
      </w:pPr>
    </w:p>
    <w:p w14:paraId="6ED213A1" w14:textId="77777777" w:rsidR="002D4BF8" w:rsidRPr="004D5D13" w:rsidRDefault="002D4BF8">
      <w:pPr>
        <w:jc w:val="both"/>
        <w:rPr>
          <w:rFonts w:ascii="Arial" w:hAnsi="Arial" w:cs="Arial"/>
          <w:sz w:val="22"/>
          <w:szCs w:val="22"/>
        </w:rPr>
      </w:pPr>
      <w:r w:rsidRPr="004D5D13">
        <w:rPr>
          <w:rFonts w:ascii="Arial" w:hAnsi="Arial" w:cs="Arial"/>
          <w:color w:val="000000"/>
          <w:sz w:val="22"/>
          <w:szCs w:val="22"/>
        </w:rPr>
        <w:t>2. Na terenie objętym niniejszą uchwałą nie występują:</w:t>
      </w:r>
    </w:p>
    <w:p w14:paraId="0C47F8B5" w14:textId="77777777" w:rsidR="002D4BF8" w:rsidRPr="004D5D13" w:rsidRDefault="002D4BF8">
      <w:pPr>
        <w:pStyle w:val="Tekstpodstawowy21"/>
        <w:widowControl w:val="0"/>
        <w:numPr>
          <w:ilvl w:val="0"/>
          <w:numId w:val="4"/>
        </w:numPr>
        <w:rPr>
          <w:sz w:val="22"/>
          <w:szCs w:val="22"/>
        </w:rPr>
      </w:pPr>
      <w:bookmarkStart w:id="5" w:name="_Hlk80624900"/>
      <w:r w:rsidRPr="004D5D13">
        <w:rPr>
          <w:color w:val="000000"/>
          <w:sz w:val="22"/>
          <w:szCs w:val="22"/>
        </w:rPr>
        <w:t>formy ochrony przyrody</w:t>
      </w:r>
      <w:r w:rsidR="00B2528C" w:rsidRPr="004D5D13">
        <w:rPr>
          <w:color w:val="000000"/>
          <w:sz w:val="22"/>
          <w:szCs w:val="22"/>
        </w:rPr>
        <w:t>;</w:t>
      </w:r>
    </w:p>
    <w:p w14:paraId="401CFCEA" w14:textId="77777777" w:rsidR="002D4BF8" w:rsidRPr="004D5D13" w:rsidRDefault="002D4BF8">
      <w:pPr>
        <w:pStyle w:val="Tekstpodstawowy21"/>
        <w:widowControl w:val="0"/>
        <w:numPr>
          <w:ilvl w:val="0"/>
          <w:numId w:val="4"/>
        </w:numPr>
        <w:rPr>
          <w:sz w:val="22"/>
          <w:szCs w:val="22"/>
        </w:rPr>
      </w:pPr>
      <w:r w:rsidRPr="004D5D13">
        <w:rPr>
          <w:color w:val="000000"/>
          <w:sz w:val="22"/>
          <w:szCs w:val="22"/>
        </w:rPr>
        <w:t>obiekty wpisane do rejestru zabytków</w:t>
      </w:r>
      <w:r w:rsidR="00B2528C" w:rsidRPr="004D5D13">
        <w:rPr>
          <w:color w:val="000000"/>
          <w:sz w:val="22"/>
          <w:szCs w:val="22"/>
        </w:rPr>
        <w:t>;</w:t>
      </w:r>
    </w:p>
    <w:p w14:paraId="331F6996" w14:textId="77777777" w:rsidR="002D4BF8" w:rsidRPr="004D5D13" w:rsidRDefault="002D4BF8">
      <w:pPr>
        <w:pStyle w:val="Tekstpodstawowy21"/>
        <w:widowControl w:val="0"/>
        <w:numPr>
          <w:ilvl w:val="0"/>
          <w:numId w:val="4"/>
        </w:numPr>
        <w:rPr>
          <w:sz w:val="22"/>
          <w:szCs w:val="22"/>
        </w:rPr>
      </w:pPr>
      <w:r w:rsidRPr="004D5D13">
        <w:rPr>
          <w:color w:val="000000"/>
          <w:sz w:val="22"/>
          <w:szCs w:val="22"/>
        </w:rPr>
        <w:t>przestrzenie publiczne</w:t>
      </w:r>
      <w:r w:rsidR="00B2528C" w:rsidRPr="004D5D13">
        <w:rPr>
          <w:color w:val="000000"/>
          <w:sz w:val="22"/>
          <w:szCs w:val="22"/>
        </w:rPr>
        <w:t>;</w:t>
      </w:r>
    </w:p>
    <w:p w14:paraId="57226B65" w14:textId="77777777" w:rsidR="002D4BF8" w:rsidRPr="004D5D13" w:rsidRDefault="002D4BF8">
      <w:pPr>
        <w:pStyle w:val="Tekstpodstawowy21"/>
        <w:widowControl w:val="0"/>
        <w:numPr>
          <w:ilvl w:val="0"/>
          <w:numId w:val="4"/>
        </w:numPr>
        <w:rPr>
          <w:sz w:val="22"/>
          <w:szCs w:val="22"/>
        </w:rPr>
      </w:pPr>
      <w:r w:rsidRPr="004D5D13">
        <w:rPr>
          <w:color w:val="000000"/>
          <w:sz w:val="22"/>
          <w:szCs w:val="22"/>
        </w:rPr>
        <w:t>tereny górnicze, tereny szczególnego zagrożenia powodzią oraz obszary osuwania się mas ziemnych</w:t>
      </w:r>
      <w:r w:rsidR="00AF7E3B">
        <w:rPr>
          <w:color w:val="000000"/>
          <w:sz w:val="22"/>
          <w:szCs w:val="22"/>
        </w:rPr>
        <w:t>.</w:t>
      </w:r>
      <w:bookmarkEnd w:id="5"/>
    </w:p>
    <w:p w14:paraId="5E7EDB9B" w14:textId="77777777" w:rsidR="002D4BF8" w:rsidRPr="004D5D13" w:rsidRDefault="002D4BF8">
      <w:pPr>
        <w:jc w:val="both"/>
        <w:rPr>
          <w:rFonts w:ascii="Arial" w:hAnsi="Arial" w:cs="Arial"/>
          <w:color w:val="000000"/>
          <w:sz w:val="22"/>
          <w:szCs w:val="22"/>
        </w:rPr>
      </w:pPr>
    </w:p>
    <w:p w14:paraId="43BBA1F3" w14:textId="77777777" w:rsidR="002D4BF8" w:rsidRPr="004D5D13" w:rsidRDefault="002D4BF8">
      <w:pPr>
        <w:jc w:val="both"/>
        <w:rPr>
          <w:rFonts w:ascii="Arial" w:hAnsi="Arial" w:cs="Arial"/>
          <w:sz w:val="22"/>
          <w:szCs w:val="22"/>
        </w:rPr>
      </w:pPr>
      <w:r w:rsidRPr="004D5D13">
        <w:rPr>
          <w:rFonts w:ascii="Arial" w:hAnsi="Arial" w:cs="Arial"/>
          <w:color w:val="000000"/>
          <w:sz w:val="22"/>
          <w:szCs w:val="22"/>
        </w:rPr>
        <w:t>3. Przez pojęcia użyte w niniejszej uchwale należy rozumieć:</w:t>
      </w:r>
    </w:p>
    <w:p w14:paraId="1040BC8D" w14:textId="77777777" w:rsidR="002D4BF8" w:rsidRPr="004D5D13" w:rsidRDefault="002D4BF8">
      <w:pPr>
        <w:numPr>
          <w:ilvl w:val="0"/>
          <w:numId w:val="5"/>
        </w:numPr>
        <w:jc w:val="both"/>
        <w:rPr>
          <w:rFonts w:ascii="Arial" w:hAnsi="Arial" w:cs="Arial"/>
          <w:sz w:val="22"/>
          <w:szCs w:val="22"/>
        </w:rPr>
      </w:pPr>
      <w:r w:rsidRPr="004D5D13">
        <w:rPr>
          <w:rFonts w:ascii="Arial" w:hAnsi="Arial" w:cs="Arial"/>
          <w:color w:val="000000"/>
          <w:sz w:val="22"/>
          <w:szCs w:val="22"/>
        </w:rPr>
        <w:t>intensywność zabudowy – wskaźnik powierzchni całkowitej zabudowy w stosunku do powierzchni działki budowlanej,</w:t>
      </w:r>
    </w:p>
    <w:p w14:paraId="1E8E1576" w14:textId="77777777" w:rsidR="00B2528C" w:rsidRPr="004D5D13" w:rsidRDefault="002D4BF8">
      <w:pPr>
        <w:numPr>
          <w:ilvl w:val="0"/>
          <w:numId w:val="5"/>
        </w:numPr>
        <w:jc w:val="both"/>
        <w:rPr>
          <w:rFonts w:ascii="Arial" w:hAnsi="Arial" w:cs="Arial"/>
          <w:sz w:val="22"/>
          <w:szCs w:val="22"/>
        </w:rPr>
      </w:pPr>
      <w:r w:rsidRPr="004D5D13">
        <w:rPr>
          <w:rFonts w:ascii="Arial" w:hAnsi="Arial" w:cs="Arial"/>
          <w:color w:val="000000"/>
          <w:sz w:val="22"/>
          <w:szCs w:val="22"/>
        </w:rPr>
        <w:t>maksymalna wielkość powierzchni zabudowy w stosunku do powierzchni działki budowlanej – dopuszczalna wielkość powierzchni zabudowy określona w procentach, wyrażająca stosunek powierzchn</w:t>
      </w:r>
      <w:r w:rsidR="004D5D13" w:rsidRPr="004D5D13">
        <w:rPr>
          <w:rFonts w:ascii="Arial" w:hAnsi="Arial" w:cs="Arial"/>
          <w:color w:val="000000"/>
          <w:sz w:val="22"/>
          <w:szCs w:val="22"/>
        </w:rPr>
        <w:t>i zabudowy w</w:t>
      </w:r>
      <w:r w:rsidRPr="004D5D13">
        <w:rPr>
          <w:rFonts w:ascii="Arial" w:hAnsi="Arial" w:cs="Arial"/>
          <w:color w:val="000000"/>
          <w:sz w:val="22"/>
          <w:szCs w:val="22"/>
        </w:rPr>
        <w:t>szystkich budynków, zlokalizowanych na działce budowlanej do powierzchni tej działki</w:t>
      </w:r>
      <w:r w:rsidR="00B2528C" w:rsidRPr="004D5D13">
        <w:rPr>
          <w:rFonts w:ascii="Arial" w:hAnsi="Arial" w:cs="Arial"/>
          <w:color w:val="000000"/>
          <w:sz w:val="22"/>
          <w:szCs w:val="22"/>
        </w:rPr>
        <w:t xml:space="preserve"> budowlanej;</w:t>
      </w:r>
    </w:p>
    <w:p w14:paraId="4BDA1819" w14:textId="77777777" w:rsidR="00B2528C" w:rsidRPr="004D5D13" w:rsidRDefault="00B2528C">
      <w:pPr>
        <w:numPr>
          <w:ilvl w:val="0"/>
          <w:numId w:val="5"/>
        </w:numPr>
        <w:jc w:val="both"/>
        <w:rPr>
          <w:rFonts w:ascii="Arial" w:hAnsi="Arial" w:cs="Arial"/>
          <w:sz w:val="22"/>
          <w:szCs w:val="22"/>
        </w:rPr>
      </w:pPr>
      <w:r w:rsidRPr="004D5D13">
        <w:rPr>
          <w:rFonts w:ascii="Arial" w:hAnsi="Arial" w:cs="Arial"/>
          <w:color w:val="000000"/>
          <w:sz w:val="22"/>
          <w:szCs w:val="22"/>
        </w:rPr>
        <w:lastRenderedPageBreak/>
        <w:t>powierzchnia zabudowy – powierzchnia terenu zajęta przez budynek w stanie wykończonym, która jest wyznaczona przez rzut pionowy zewnętrznych krawędzi budynku na powierzchnię terenu. Do powierzchni zabudowy nie wlicza się: powierzchni obiektów budowlanych ani ich części nie wystających ponad powierzchnię terenu, powierzchni elementów drugorzędnych (np. schodów zewnętrznych, ramp zewnętrznych, daszków, markiz, występów dachowych, oświetlenia zewnętrznego), powierzchni zajmowanej przez wydzielone obiekty pomocnicze (np. szklarnie, altany, szopy);</w:t>
      </w:r>
    </w:p>
    <w:p w14:paraId="08DB54D2" w14:textId="77777777" w:rsidR="002D4BF8" w:rsidRPr="004D5D13" w:rsidRDefault="002D4BF8">
      <w:pPr>
        <w:numPr>
          <w:ilvl w:val="0"/>
          <w:numId w:val="5"/>
        </w:numPr>
        <w:jc w:val="both"/>
        <w:rPr>
          <w:rFonts w:ascii="Arial" w:hAnsi="Arial" w:cs="Arial"/>
          <w:sz w:val="22"/>
          <w:szCs w:val="22"/>
        </w:rPr>
      </w:pPr>
      <w:r w:rsidRPr="004D5D13">
        <w:rPr>
          <w:rFonts w:ascii="Arial" w:hAnsi="Arial" w:cs="Arial"/>
          <w:color w:val="000000"/>
          <w:sz w:val="22"/>
          <w:szCs w:val="22"/>
        </w:rPr>
        <w:t xml:space="preserve">powierzchnia czynna biologicznie - </w:t>
      </w:r>
      <w:r w:rsidR="00B2528C" w:rsidRPr="004D5D13">
        <w:rPr>
          <w:rFonts w:ascii="Arial" w:hAnsi="Arial" w:cs="Arial"/>
          <w:color w:val="000000"/>
          <w:sz w:val="22"/>
          <w:szCs w:val="22"/>
        </w:rPr>
        <w:t>teren biologicznie czynny</w:t>
      </w:r>
      <w:r w:rsidR="004D5D13">
        <w:rPr>
          <w:rFonts w:ascii="Arial" w:hAnsi="Arial" w:cs="Arial"/>
          <w:color w:val="000000"/>
          <w:sz w:val="22"/>
          <w:szCs w:val="22"/>
        </w:rPr>
        <w:t>;</w:t>
      </w:r>
    </w:p>
    <w:p w14:paraId="6151B8AE" w14:textId="77777777" w:rsidR="002D4BF8" w:rsidRPr="009E47C6" w:rsidRDefault="002D4BF8">
      <w:pPr>
        <w:numPr>
          <w:ilvl w:val="0"/>
          <w:numId w:val="5"/>
        </w:numPr>
        <w:jc w:val="both"/>
        <w:rPr>
          <w:rFonts w:ascii="Arial" w:hAnsi="Arial" w:cs="Arial"/>
          <w:sz w:val="22"/>
          <w:szCs w:val="22"/>
        </w:rPr>
      </w:pPr>
      <w:r w:rsidRPr="004D5D13">
        <w:rPr>
          <w:rFonts w:ascii="Arial" w:hAnsi="Arial" w:cs="Arial"/>
          <w:color w:val="000000"/>
          <w:sz w:val="22"/>
          <w:szCs w:val="22"/>
        </w:rPr>
        <w:t>maksymalna nieprzekraczalna linia zabudowy – linia ograniczająca obszar, na którym ustala się wznoszenie budynków; linia zabudowy może zostać przekroczona o nie więcej niż 0,8 m w przypadku okapów i gzymsów oraz nie więcej niż 1,5 m w przypadku balkonów, wykuszy, loggi, tarasów, ganków, przedsionków, schodów zewnętrznych, zadaszeń nad wejściami, pochylni, ramp itp.; linia zabudowy nie dotyczy podziemnych części budynków znajdujących się całkowicie poniżej poziomu terenu</w:t>
      </w:r>
      <w:r w:rsidR="009E47C6">
        <w:rPr>
          <w:rFonts w:ascii="Arial" w:hAnsi="Arial" w:cs="Arial"/>
          <w:color w:val="000000"/>
          <w:sz w:val="22"/>
          <w:szCs w:val="22"/>
        </w:rPr>
        <w:t>;</w:t>
      </w:r>
    </w:p>
    <w:p w14:paraId="1726D47D" w14:textId="77777777" w:rsidR="009E47C6" w:rsidRDefault="009E47C6">
      <w:pPr>
        <w:numPr>
          <w:ilvl w:val="0"/>
          <w:numId w:val="5"/>
        </w:numPr>
        <w:jc w:val="both"/>
        <w:rPr>
          <w:rFonts w:ascii="Arial" w:hAnsi="Arial" w:cs="Arial"/>
          <w:sz w:val="22"/>
          <w:szCs w:val="22"/>
        </w:rPr>
      </w:pPr>
      <w:r>
        <w:rPr>
          <w:rFonts w:ascii="Arial" w:hAnsi="Arial" w:cs="Arial"/>
          <w:sz w:val="22"/>
          <w:szCs w:val="22"/>
        </w:rPr>
        <w:t xml:space="preserve">wysokość zabudowy </w:t>
      </w:r>
      <w:r w:rsidR="006055EE">
        <w:rPr>
          <w:rFonts w:ascii="Arial" w:hAnsi="Arial" w:cs="Arial"/>
          <w:sz w:val="22"/>
          <w:szCs w:val="22"/>
        </w:rPr>
        <w:t>–</w:t>
      </w:r>
      <w:r>
        <w:rPr>
          <w:rFonts w:ascii="Arial" w:hAnsi="Arial" w:cs="Arial"/>
          <w:sz w:val="22"/>
          <w:szCs w:val="22"/>
        </w:rPr>
        <w:t xml:space="preserve"> </w:t>
      </w:r>
      <w:r w:rsidR="006055EE">
        <w:rPr>
          <w:rFonts w:ascii="Arial" w:hAnsi="Arial" w:cs="Arial"/>
          <w:sz w:val="22"/>
          <w:szCs w:val="22"/>
        </w:rPr>
        <w:t xml:space="preserve">wysokość budynku </w:t>
      </w:r>
      <w:r w:rsidR="001A1896">
        <w:rPr>
          <w:rFonts w:ascii="Arial" w:hAnsi="Arial" w:cs="Arial"/>
          <w:sz w:val="22"/>
          <w:szCs w:val="22"/>
        </w:rPr>
        <w:t xml:space="preserve">należy mierzyć </w:t>
      </w:r>
      <w:r w:rsidR="006055EE">
        <w:rPr>
          <w:rFonts w:ascii="Arial" w:hAnsi="Arial" w:cs="Arial"/>
          <w:sz w:val="22"/>
          <w:szCs w:val="22"/>
        </w:rPr>
        <w:t xml:space="preserve">zgodnie z przepisami prawa budowlanego; wysokość obiektów budowlanych nie będących budynkami </w:t>
      </w:r>
      <w:r w:rsidR="001A1896">
        <w:rPr>
          <w:rFonts w:ascii="Arial" w:hAnsi="Arial" w:cs="Arial"/>
          <w:sz w:val="22"/>
          <w:szCs w:val="22"/>
        </w:rPr>
        <w:t xml:space="preserve">należy mierzyć </w:t>
      </w:r>
      <w:r w:rsidR="006055EE">
        <w:rPr>
          <w:rFonts w:ascii="Arial" w:hAnsi="Arial" w:cs="Arial"/>
          <w:sz w:val="22"/>
          <w:szCs w:val="22"/>
        </w:rPr>
        <w:t xml:space="preserve">od najwyższego poziomu terenu przy </w:t>
      </w:r>
      <w:r w:rsidR="001A1896">
        <w:rPr>
          <w:rFonts w:ascii="Arial" w:hAnsi="Arial" w:cs="Arial"/>
          <w:sz w:val="22"/>
          <w:szCs w:val="22"/>
        </w:rPr>
        <w:t xml:space="preserve">tym </w:t>
      </w:r>
      <w:r w:rsidR="006055EE">
        <w:rPr>
          <w:rFonts w:ascii="Arial" w:hAnsi="Arial" w:cs="Arial"/>
          <w:sz w:val="22"/>
          <w:szCs w:val="22"/>
        </w:rPr>
        <w:t>obiekcie do najwyższego punktu tego obiektu</w:t>
      </w:r>
      <w:r w:rsidR="00E56679">
        <w:rPr>
          <w:rFonts w:ascii="Arial" w:hAnsi="Arial" w:cs="Arial"/>
          <w:sz w:val="22"/>
          <w:szCs w:val="22"/>
        </w:rPr>
        <w:t>;</w:t>
      </w:r>
    </w:p>
    <w:p w14:paraId="47B27AC1" w14:textId="77777777" w:rsidR="00E56679" w:rsidRPr="00E56679" w:rsidRDefault="00E56679">
      <w:pPr>
        <w:numPr>
          <w:ilvl w:val="0"/>
          <w:numId w:val="5"/>
        </w:numPr>
        <w:jc w:val="both"/>
        <w:rPr>
          <w:rFonts w:ascii="Arial" w:hAnsi="Arial" w:cs="Arial"/>
          <w:sz w:val="22"/>
          <w:szCs w:val="22"/>
        </w:rPr>
      </w:pPr>
      <w:r w:rsidRPr="00E56679">
        <w:rPr>
          <w:rFonts w:ascii="Arial" w:hAnsi="Arial" w:cs="Arial"/>
          <w:sz w:val="22"/>
          <w:szCs w:val="22"/>
        </w:rPr>
        <w:t>wystawka – nadbudówka w połaci dachu głównego nad środkową częścią elewacji frontowej budynku, przykryta osobnym zadaszeniem. Ściana frontowa wystawki jest przedłużeniem elewacji frontowej budynku ponad okap dachu głównego. Długość ściany frontowej wystawki nie może być dłuższa niż 30% długości elewacji, na której się znajduje;</w:t>
      </w:r>
    </w:p>
    <w:p w14:paraId="251C128F" w14:textId="77777777" w:rsidR="00E56679" w:rsidRPr="00E56679" w:rsidRDefault="00E56679">
      <w:pPr>
        <w:numPr>
          <w:ilvl w:val="0"/>
          <w:numId w:val="5"/>
        </w:numPr>
        <w:jc w:val="both"/>
        <w:rPr>
          <w:rFonts w:ascii="Arial" w:hAnsi="Arial" w:cs="Arial"/>
          <w:sz w:val="22"/>
          <w:szCs w:val="22"/>
        </w:rPr>
      </w:pPr>
      <w:r w:rsidRPr="00E56679">
        <w:rPr>
          <w:rFonts w:ascii="Arial" w:hAnsi="Arial" w:cs="Arial"/>
          <w:sz w:val="22"/>
          <w:szCs w:val="22"/>
        </w:rPr>
        <w:t>lukarna – nadbudówka w połaci dachu, przykryta osobnym zadaszeniem, w której ściana frontowa nie jest przedłużeniem elewacji budynku ponad okap dachu. Suma długości ścian frontowych wszystkich lukarn na danej połaci dachowej nie może być dłuższa niż 30% długości elewacji, nad którą się znajdują.</w:t>
      </w:r>
    </w:p>
    <w:p w14:paraId="4100C6A0" w14:textId="77777777" w:rsidR="002D4BF8" w:rsidRPr="004D5D13" w:rsidRDefault="002D4BF8">
      <w:pPr>
        <w:tabs>
          <w:tab w:val="left" w:pos="0"/>
          <w:tab w:val="left" w:pos="681"/>
        </w:tabs>
        <w:jc w:val="both"/>
        <w:rPr>
          <w:rFonts w:ascii="Arial" w:hAnsi="Arial" w:cs="Arial"/>
          <w:color w:val="000000"/>
          <w:sz w:val="22"/>
          <w:szCs w:val="22"/>
        </w:rPr>
      </w:pPr>
    </w:p>
    <w:p w14:paraId="55D0B753" w14:textId="77777777" w:rsidR="002D4BF8" w:rsidRPr="008302DA" w:rsidRDefault="002D4BF8">
      <w:pPr>
        <w:pStyle w:val="Tekstpodstawowy21"/>
        <w:widowControl w:val="0"/>
        <w:rPr>
          <w:color w:val="000000"/>
          <w:sz w:val="22"/>
          <w:szCs w:val="22"/>
        </w:rPr>
      </w:pPr>
      <w:r w:rsidRPr="004D5D13">
        <w:rPr>
          <w:color w:val="000000"/>
          <w:sz w:val="22"/>
          <w:szCs w:val="22"/>
        </w:rPr>
        <w:t>4. Ustalenia w zakresie infrastruktury technicznej dla całego obszaru planu:</w:t>
      </w:r>
    </w:p>
    <w:p w14:paraId="4315C4C4" w14:textId="09F25981" w:rsidR="002D4BF8" w:rsidRPr="008302DA" w:rsidRDefault="002D4BF8">
      <w:pPr>
        <w:pStyle w:val="Tekstpodstawowy21"/>
        <w:widowControl w:val="0"/>
        <w:numPr>
          <w:ilvl w:val="0"/>
          <w:numId w:val="6"/>
        </w:numPr>
        <w:tabs>
          <w:tab w:val="clear" w:pos="720"/>
          <w:tab w:val="num" w:pos="567"/>
        </w:tabs>
        <w:ind w:left="567" w:hanging="283"/>
        <w:rPr>
          <w:color w:val="000000"/>
          <w:sz w:val="22"/>
          <w:szCs w:val="22"/>
        </w:rPr>
      </w:pPr>
      <w:r w:rsidRPr="004D5D13">
        <w:rPr>
          <w:color w:val="000000"/>
          <w:sz w:val="22"/>
          <w:szCs w:val="22"/>
        </w:rPr>
        <w:t>zaopatrzenie w wodę –</w:t>
      </w:r>
      <w:r w:rsidR="001A383A">
        <w:rPr>
          <w:color w:val="000000"/>
          <w:sz w:val="22"/>
          <w:szCs w:val="22"/>
        </w:rPr>
        <w:t xml:space="preserve"> </w:t>
      </w:r>
      <w:r w:rsidR="008302DA" w:rsidRPr="008302DA">
        <w:rPr>
          <w:color w:val="000000"/>
          <w:sz w:val="22"/>
          <w:szCs w:val="22"/>
        </w:rPr>
        <w:t>z sieci wodociągowej;</w:t>
      </w:r>
    </w:p>
    <w:p w14:paraId="352A7656" w14:textId="77777777" w:rsidR="002D4BF8" w:rsidRPr="008302DA" w:rsidRDefault="00865D81">
      <w:pPr>
        <w:pStyle w:val="Tekstpodstawowy21"/>
        <w:widowControl w:val="0"/>
        <w:numPr>
          <w:ilvl w:val="0"/>
          <w:numId w:val="6"/>
        </w:numPr>
        <w:tabs>
          <w:tab w:val="clear" w:pos="720"/>
          <w:tab w:val="num" w:pos="567"/>
        </w:tabs>
        <w:ind w:left="567" w:hanging="283"/>
        <w:rPr>
          <w:color w:val="000000"/>
          <w:sz w:val="22"/>
          <w:szCs w:val="22"/>
        </w:rPr>
      </w:pPr>
      <w:r w:rsidRPr="00865D81">
        <w:rPr>
          <w:color w:val="000000"/>
          <w:sz w:val="22"/>
          <w:szCs w:val="22"/>
        </w:rPr>
        <w:t>odprowadzenie ścieków bytowych – do sieci kanalizacji sanitarnej;</w:t>
      </w:r>
    </w:p>
    <w:p w14:paraId="390A80A2" w14:textId="77777777" w:rsidR="002D4BF8" w:rsidRPr="001A383A" w:rsidRDefault="002D4BF8">
      <w:pPr>
        <w:pStyle w:val="Tekstpodstawowy21"/>
        <w:widowControl w:val="0"/>
        <w:numPr>
          <w:ilvl w:val="0"/>
          <w:numId w:val="6"/>
        </w:numPr>
        <w:tabs>
          <w:tab w:val="clear" w:pos="720"/>
          <w:tab w:val="num" w:pos="567"/>
        </w:tabs>
        <w:ind w:left="567" w:hanging="283"/>
        <w:rPr>
          <w:color w:val="000000" w:themeColor="text1"/>
          <w:sz w:val="22"/>
          <w:szCs w:val="22"/>
        </w:rPr>
      </w:pPr>
      <w:r w:rsidRPr="004E2989">
        <w:rPr>
          <w:color w:val="000000"/>
          <w:sz w:val="22"/>
          <w:szCs w:val="22"/>
        </w:rPr>
        <w:t xml:space="preserve">odprowadzanie wód opadowych i roztopowych </w:t>
      </w:r>
      <w:r w:rsidR="002D204A" w:rsidRPr="004E2989">
        <w:rPr>
          <w:color w:val="000000"/>
          <w:sz w:val="22"/>
          <w:szCs w:val="22"/>
        </w:rPr>
        <w:t>–</w:t>
      </w:r>
      <w:r w:rsidRPr="004E2989">
        <w:rPr>
          <w:color w:val="000000"/>
          <w:sz w:val="22"/>
          <w:szCs w:val="22"/>
        </w:rPr>
        <w:t xml:space="preserve"> </w:t>
      </w:r>
      <w:r w:rsidR="002D204A" w:rsidRPr="004E2989">
        <w:rPr>
          <w:color w:val="000000"/>
          <w:sz w:val="22"/>
          <w:szCs w:val="22"/>
        </w:rPr>
        <w:t xml:space="preserve">z działek budowlanych </w:t>
      </w:r>
      <w:r w:rsidRPr="004E2989">
        <w:rPr>
          <w:color w:val="000000"/>
          <w:sz w:val="22"/>
          <w:szCs w:val="22"/>
        </w:rPr>
        <w:t xml:space="preserve">powierzchniowo do gruntu, </w:t>
      </w:r>
      <w:r w:rsidR="002D204A" w:rsidRPr="004E2989">
        <w:rPr>
          <w:color w:val="000000"/>
          <w:sz w:val="22"/>
          <w:szCs w:val="22"/>
        </w:rPr>
        <w:t>do studni chłonnych lub zbiorników retencyjnych, lokalizowanych w obrębie działek, do których inwestor ma tytuł prawny. Wody opadowe z powierzchni nieutwardzonych winny być zagospodarowane na terenie działki budowlanej w sposób umożliwiający jej wsiąkanie i zatrzymanie w miejscu opadu poprzez obniżenie terenów nieutwardzonych w stosunku do terenów utwardzonych, wykształcenie niecek infiltracyjnych, drenaże rozsączające lub zastosowanie nawierzchni przepuszczalnych lub półprzepuszczalnych do utwardzenia ciągów komunikacyjnych i parkingów</w:t>
      </w:r>
      <w:r w:rsidR="00392639">
        <w:rPr>
          <w:color w:val="000000"/>
          <w:sz w:val="22"/>
          <w:szCs w:val="22"/>
        </w:rPr>
        <w:t>.</w:t>
      </w:r>
      <w:r w:rsidR="00EA47EF">
        <w:rPr>
          <w:color w:val="000000"/>
          <w:sz w:val="22"/>
          <w:szCs w:val="22"/>
        </w:rPr>
        <w:t xml:space="preserve"> </w:t>
      </w:r>
      <w:r w:rsidR="00EA47EF" w:rsidRPr="001A383A">
        <w:rPr>
          <w:color w:val="000000" w:themeColor="text1"/>
          <w:sz w:val="22"/>
          <w:szCs w:val="22"/>
        </w:rPr>
        <w:t xml:space="preserve">Dopuszcza się odprowadzenie wód do kanalizacji deszczowej. </w:t>
      </w:r>
      <w:r w:rsidR="00392639" w:rsidRPr="001A383A">
        <w:rPr>
          <w:color w:val="000000" w:themeColor="text1"/>
          <w:sz w:val="22"/>
          <w:szCs w:val="22"/>
        </w:rPr>
        <w:t xml:space="preserve"> </w:t>
      </w:r>
      <w:r w:rsidR="002D204A" w:rsidRPr="001A383A">
        <w:rPr>
          <w:color w:val="000000" w:themeColor="text1"/>
          <w:sz w:val="22"/>
          <w:szCs w:val="22"/>
        </w:rPr>
        <w:t>Obowiązuje zakaz odprowadzania wód opadowych na sąsiednie działki</w:t>
      </w:r>
      <w:r w:rsidRPr="001A383A">
        <w:rPr>
          <w:color w:val="000000" w:themeColor="text1"/>
          <w:sz w:val="22"/>
          <w:szCs w:val="22"/>
        </w:rPr>
        <w:t>. Wody opadowe lub roztopowe, pochodzące z powierzchni zanieczyszczonych wymagają oczyszczenia, zgodnie z przepisami odrębnymi</w:t>
      </w:r>
      <w:r w:rsidR="004D5D13" w:rsidRPr="001A383A">
        <w:rPr>
          <w:color w:val="000000" w:themeColor="text1"/>
          <w:sz w:val="22"/>
          <w:szCs w:val="22"/>
        </w:rPr>
        <w:t>;</w:t>
      </w:r>
      <w:r w:rsidR="00EA47EF" w:rsidRPr="001A383A">
        <w:rPr>
          <w:color w:val="000000" w:themeColor="text1"/>
          <w:sz w:val="22"/>
          <w:szCs w:val="22"/>
        </w:rPr>
        <w:t xml:space="preserve"> </w:t>
      </w:r>
    </w:p>
    <w:p w14:paraId="62F593F3" w14:textId="2C2CEABC" w:rsidR="002D204A" w:rsidRPr="001A383A" w:rsidRDefault="002D204A">
      <w:pPr>
        <w:pStyle w:val="Tekstpodstawowy21"/>
        <w:widowControl w:val="0"/>
        <w:numPr>
          <w:ilvl w:val="0"/>
          <w:numId w:val="6"/>
        </w:numPr>
        <w:tabs>
          <w:tab w:val="clear" w:pos="720"/>
          <w:tab w:val="num" w:pos="567"/>
        </w:tabs>
        <w:ind w:left="567" w:hanging="283"/>
        <w:rPr>
          <w:color w:val="000000" w:themeColor="text1"/>
          <w:sz w:val="22"/>
          <w:szCs w:val="22"/>
        </w:rPr>
      </w:pPr>
      <w:r w:rsidRPr="00A64221">
        <w:rPr>
          <w:color w:val="000000"/>
          <w:sz w:val="22"/>
          <w:szCs w:val="22"/>
        </w:rPr>
        <w:t xml:space="preserve">zaopatrzenie w energię elektryczną – z sieci elektroenergetycznej. </w:t>
      </w:r>
      <w:bookmarkStart w:id="6" w:name="_Hlk87345572"/>
      <w:r w:rsidR="00756FDF" w:rsidRPr="00A64221">
        <w:rPr>
          <w:color w:val="000000" w:themeColor="text1"/>
          <w:sz w:val="22"/>
          <w:szCs w:val="22"/>
        </w:rPr>
        <w:t>Dopuszcza si</w:t>
      </w:r>
      <w:r w:rsidR="00756FDF" w:rsidRPr="001A383A">
        <w:rPr>
          <w:color w:val="000000" w:themeColor="text1"/>
          <w:sz w:val="22"/>
          <w:szCs w:val="22"/>
        </w:rPr>
        <w:t xml:space="preserve">ę pozyskiwanie prądu z alternatywnych, odnawialnych źródeł energii. Wolnostojące urządzenia pozyskujące energię z odnawialnych źródeł energii nie mogą posiadać mocy większej niż </w:t>
      </w:r>
      <w:r w:rsidR="001A383A" w:rsidRPr="001A383A">
        <w:rPr>
          <w:color w:val="000000" w:themeColor="text1"/>
          <w:sz w:val="22"/>
          <w:szCs w:val="22"/>
        </w:rPr>
        <w:t>moc mikroinstalacji</w:t>
      </w:r>
      <w:r w:rsidR="00756FDF" w:rsidRPr="001A383A">
        <w:rPr>
          <w:color w:val="000000" w:themeColor="text1"/>
          <w:sz w:val="22"/>
          <w:szCs w:val="22"/>
        </w:rPr>
        <w:t xml:space="preserve">, urządzenia inne niż wolnostojące mogą posiadać moc dowolną. </w:t>
      </w:r>
      <w:bookmarkEnd w:id="6"/>
      <w:r w:rsidR="00756FDF" w:rsidRPr="001A383A">
        <w:rPr>
          <w:color w:val="000000" w:themeColor="text1"/>
          <w:sz w:val="22"/>
          <w:szCs w:val="22"/>
        </w:rPr>
        <w:t xml:space="preserve">Uciążliwości środowiskowe urządzeń wytwarzających energię z odnawialnych źródeł energii nie mogą przekraczać standardów ustalonych </w:t>
      </w:r>
      <w:r w:rsidRPr="001A383A">
        <w:rPr>
          <w:color w:val="000000" w:themeColor="text1"/>
          <w:sz w:val="22"/>
          <w:szCs w:val="22"/>
        </w:rPr>
        <w:t>dla</w:t>
      </w:r>
      <w:r w:rsidR="004D5D13" w:rsidRPr="001A383A">
        <w:rPr>
          <w:color w:val="000000" w:themeColor="text1"/>
          <w:sz w:val="22"/>
          <w:szCs w:val="22"/>
        </w:rPr>
        <w:t xml:space="preserve"> terenów</w:t>
      </w:r>
      <w:r w:rsidRPr="001A383A">
        <w:rPr>
          <w:color w:val="000000" w:themeColor="text1"/>
          <w:sz w:val="22"/>
          <w:szCs w:val="22"/>
        </w:rPr>
        <w:t xml:space="preserve"> </w:t>
      </w:r>
      <w:r w:rsidR="00CF2F45" w:rsidRPr="001A383A">
        <w:rPr>
          <w:color w:val="000000" w:themeColor="text1"/>
          <w:sz w:val="22"/>
          <w:szCs w:val="22"/>
        </w:rPr>
        <w:t xml:space="preserve">przeznaczonych na cele </w:t>
      </w:r>
      <w:r w:rsidRPr="001A383A">
        <w:rPr>
          <w:color w:val="000000" w:themeColor="text1"/>
          <w:sz w:val="22"/>
          <w:szCs w:val="22"/>
        </w:rPr>
        <w:t>mieszkaniow</w:t>
      </w:r>
      <w:r w:rsidR="00CF2F45" w:rsidRPr="001A383A">
        <w:rPr>
          <w:color w:val="000000" w:themeColor="text1"/>
          <w:sz w:val="22"/>
          <w:szCs w:val="22"/>
        </w:rPr>
        <w:t>o - usługowe</w:t>
      </w:r>
      <w:r w:rsidRPr="001A383A">
        <w:rPr>
          <w:color w:val="000000" w:themeColor="text1"/>
          <w:sz w:val="22"/>
          <w:szCs w:val="22"/>
        </w:rPr>
        <w:t>. Obowiązuje zakaz lokalizacji niezawodowych elektrowni wiatrowych;</w:t>
      </w:r>
    </w:p>
    <w:p w14:paraId="0239CDF6" w14:textId="77777777" w:rsidR="002D4BF8" w:rsidRPr="001A383A" w:rsidRDefault="002D204A">
      <w:pPr>
        <w:pStyle w:val="Tekstpodstawowy21"/>
        <w:widowControl w:val="0"/>
        <w:numPr>
          <w:ilvl w:val="0"/>
          <w:numId w:val="6"/>
        </w:numPr>
        <w:tabs>
          <w:tab w:val="clear" w:pos="720"/>
          <w:tab w:val="num" w:pos="567"/>
        </w:tabs>
        <w:ind w:left="567" w:hanging="283"/>
        <w:rPr>
          <w:color w:val="000000" w:themeColor="text1"/>
          <w:sz w:val="22"/>
          <w:szCs w:val="22"/>
        </w:rPr>
      </w:pPr>
      <w:r w:rsidRPr="001A383A">
        <w:rPr>
          <w:color w:val="000000" w:themeColor="text1"/>
          <w:sz w:val="22"/>
          <w:szCs w:val="22"/>
        </w:rPr>
        <w:t>zaopatrzenie w gaz – bezprzewodowo lub z sieci gazowej;</w:t>
      </w:r>
    </w:p>
    <w:p w14:paraId="7E9F136E" w14:textId="523F06B1" w:rsidR="002D204A" w:rsidRPr="001A383A" w:rsidRDefault="002D204A">
      <w:pPr>
        <w:pStyle w:val="Tekstpodstawowy21"/>
        <w:widowControl w:val="0"/>
        <w:numPr>
          <w:ilvl w:val="0"/>
          <w:numId w:val="6"/>
        </w:numPr>
        <w:tabs>
          <w:tab w:val="clear" w:pos="720"/>
          <w:tab w:val="num" w:pos="567"/>
        </w:tabs>
        <w:ind w:left="567" w:hanging="283"/>
        <w:rPr>
          <w:color w:val="000000" w:themeColor="text1"/>
          <w:sz w:val="22"/>
          <w:szCs w:val="22"/>
        </w:rPr>
      </w:pPr>
      <w:r w:rsidRPr="001A383A">
        <w:rPr>
          <w:color w:val="000000" w:themeColor="text1"/>
          <w:sz w:val="22"/>
          <w:szCs w:val="22"/>
        </w:rPr>
        <w:t xml:space="preserve">zaopatrzenie w ciepło - niskoemisyjne lub nieemisyjne sposoby zaopatrzenia w ciepło, wykorzystujące technologie grzewcze o wysokiej sprawności, w tym ogrzewanie elektryczne lub z odnawialnych źródeł energii. </w:t>
      </w:r>
      <w:bookmarkStart w:id="7" w:name="_Hlk87345657"/>
      <w:r w:rsidR="00A64221" w:rsidRPr="001A383A">
        <w:rPr>
          <w:color w:val="000000" w:themeColor="text1"/>
          <w:sz w:val="22"/>
          <w:szCs w:val="22"/>
        </w:rPr>
        <w:t xml:space="preserve">Wolnostojące urządzenia pozyskujące energię z odnawialnych źródeł energii nie mogą posiadać mocy większej </w:t>
      </w:r>
      <w:r w:rsidR="001A383A" w:rsidRPr="001A383A">
        <w:rPr>
          <w:color w:val="000000" w:themeColor="text1"/>
          <w:sz w:val="22"/>
          <w:szCs w:val="22"/>
        </w:rPr>
        <w:t>moc mikroinstalacji</w:t>
      </w:r>
      <w:r w:rsidR="00A64221" w:rsidRPr="001A383A">
        <w:rPr>
          <w:color w:val="000000" w:themeColor="text1"/>
          <w:sz w:val="22"/>
          <w:szCs w:val="22"/>
        </w:rPr>
        <w:t xml:space="preserve">, urządzenia inne niż wolnostojące mogą posiadać moc dowolną. </w:t>
      </w:r>
      <w:bookmarkEnd w:id="7"/>
      <w:r w:rsidR="00A64221" w:rsidRPr="001A383A">
        <w:rPr>
          <w:color w:val="000000" w:themeColor="text1"/>
          <w:sz w:val="22"/>
          <w:szCs w:val="22"/>
        </w:rPr>
        <w:t xml:space="preserve">Uciążliwości środowiskowe urządzeń wytwarzających energię z odnawialnych źródeł energii nie mogą przekraczać standardów ustalonych dla </w:t>
      </w:r>
      <w:bookmarkStart w:id="8" w:name="_Hlk504662935"/>
      <w:r w:rsidR="004D5D13" w:rsidRPr="001A383A">
        <w:rPr>
          <w:color w:val="000000" w:themeColor="text1"/>
          <w:sz w:val="22"/>
          <w:szCs w:val="22"/>
        </w:rPr>
        <w:t xml:space="preserve">terenów </w:t>
      </w:r>
      <w:bookmarkEnd w:id="8"/>
      <w:r w:rsidR="00CF2F45" w:rsidRPr="001A383A">
        <w:rPr>
          <w:color w:val="000000" w:themeColor="text1"/>
          <w:sz w:val="22"/>
          <w:szCs w:val="22"/>
        </w:rPr>
        <w:t>przeznaczonych na cele mieszkaniowo - usługowe</w:t>
      </w:r>
      <w:r w:rsidRPr="001A383A">
        <w:rPr>
          <w:color w:val="000000" w:themeColor="text1"/>
          <w:sz w:val="22"/>
          <w:szCs w:val="22"/>
        </w:rPr>
        <w:t xml:space="preserve">. </w:t>
      </w:r>
      <w:r w:rsidRPr="001A383A">
        <w:rPr>
          <w:color w:val="000000" w:themeColor="text1"/>
          <w:sz w:val="22"/>
          <w:szCs w:val="22"/>
        </w:rPr>
        <w:lastRenderedPageBreak/>
        <w:t>Obowiązuje zakaz lokalizacji niezawodowych elektrowni wiatrowych;</w:t>
      </w:r>
    </w:p>
    <w:p w14:paraId="37B96497" w14:textId="77777777" w:rsidR="002D4BF8" w:rsidRPr="004D5D13" w:rsidRDefault="002D204A">
      <w:pPr>
        <w:pStyle w:val="Tekstpodstawowy21"/>
        <w:widowControl w:val="0"/>
        <w:numPr>
          <w:ilvl w:val="0"/>
          <w:numId w:val="6"/>
        </w:numPr>
        <w:tabs>
          <w:tab w:val="clear" w:pos="720"/>
          <w:tab w:val="num" w:pos="567"/>
        </w:tabs>
        <w:ind w:left="567" w:hanging="283"/>
        <w:rPr>
          <w:sz w:val="22"/>
          <w:szCs w:val="22"/>
        </w:rPr>
      </w:pPr>
      <w:bookmarkStart w:id="9" w:name="_Hlk504663010"/>
      <w:r w:rsidRPr="004D5D13">
        <w:rPr>
          <w:color w:val="000000"/>
          <w:sz w:val="22"/>
          <w:szCs w:val="22"/>
        </w:rPr>
        <w:t>teletechnika – bezprzewodowo lub z sieci teletechnicznych;</w:t>
      </w:r>
      <w:bookmarkEnd w:id="9"/>
    </w:p>
    <w:p w14:paraId="5E54C88D" w14:textId="77777777" w:rsidR="002D4BF8" w:rsidRPr="004D5D13" w:rsidRDefault="002D4BF8">
      <w:pPr>
        <w:pStyle w:val="Tekstpodstawowy21"/>
        <w:widowControl w:val="0"/>
        <w:numPr>
          <w:ilvl w:val="0"/>
          <w:numId w:val="6"/>
        </w:numPr>
        <w:tabs>
          <w:tab w:val="clear" w:pos="720"/>
          <w:tab w:val="num" w:pos="567"/>
        </w:tabs>
        <w:ind w:left="567" w:hanging="283"/>
        <w:rPr>
          <w:sz w:val="22"/>
          <w:szCs w:val="22"/>
        </w:rPr>
      </w:pPr>
      <w:r w:rsidRPr="004D5D13">
        <w:rPr>
          <w:color w:val="000000"/>
          <w:sz w:val="22"/>
          <w:szCs w:val="22"/>
        </w:rPr>
        <w:t>usuwanie stałych odpadów komunalnych - zgodnie z przepisami odrębnymi</w:t>
      </w:r>
      <w:r w:rsidR="004D5D13">
        <w:rPr>
          <w:color w:val="000000"/>
          <w:sz w:val="22"/>
          <w:szCs w:val="22"/>
        </w:rPr>
        <w:t>;</w:t>
      </w:r>
    </w:p>
    <w:p w14:paraId="759E9EF0" w14:textId="77777777" w:rsidR="002D4BF8" w:rsidRPr="004D5D13" w:rsidRDefault="002D4BF8">
      <w:pPr>
        <w:pStyle w:val="Tekstpodstawowy21"/>
        <w:widowControl w:val="0"/>
        <w:numPr>
          <w:ilvl w:val="0"/>
          <w:numId w:val="6"/>
        </w:numPr>
        <w:tabs>
          <w:tab w:val="clear" w:pos="720"/>
          <w:tab w:val="num" w:pos="567"/>
        </w:tabs>
        <w:ind w:left="567" w:hanging="283"/>
        <w:rPr>
          <w:sz w:val="22"/>
          <w:szCs w:val="22"/>
        </w:rPr>
      </w:pPr>
      <w:r w:rsidRPr="004D5D13">
        <w:rPr>
          <w:color w:val="000000"/>
          <w:sz w:val="22"/>
          <w:szCs w:val="22"/>
        </w:rPr>
        <w:t xml:space="preserve">w pasie strefy ochronnej </w:t>
      </w:r>
      <w:r w:rsidR="00593D8B" w:rsidRPr="004D5D13">
        <w:rPr>
          <w:color w:val="000000"/>
          <w:sz w:val="22"/>
          <w:szCs w:val="22"/>
        </w:rPr>
        <w:t xml:space="preserve">napowietrznej </w:t>
      </w:r>
      <w:r w:rsidRPr="004D5D13">
        <w:rPr>
          <w:color w:val="000000"/>
          <w:sz w:val="22"/>
          <w:szCs w:val="22"/>
        </w:rPr>
        <w:t>linii</w:t>
      </w:r>
      <w:r w:rsidR="00E2050A">
        <w:rPr>
          <w:color w:val="000000"/>
          <w:sz w:val="22"/>
          <w:szCs w:val="22"/>
        </w:rPr>
        <w:t xml:space="preserve"> elektroenergetycznej</w:t>
      </w:r>
      <w:r w:rsidRPr="004D5D13">
        <w:rPr>
          <w:color w:val="000000"/>
          <w:sz w:val="22"/>
          <w:szCs w:val="22"/>
        </w:rPr>
        <w:t xml:space="preserve"> średniego napięcia obowiązują ustalenia dla poszczególnych typów obiektów według przepisów odrębnych, tj.:</w:t>
      </w:r>
    </w:p>
    <w:p w14:paraId="61445598" w14:textId="77777777" w:rsidR="002D4BF8" w:rsidRPr="004D5D13" w:rsidRDefault="002D4BF8">
      <w:pPr>
        <w:pStyle w:val="Tekstpodstawowy21"/>
        <w:widowControl w:val="0"/>
        <w:numPr>
          <w:ilvl w:val="0"/>
          <w:numId w:val="7"/>
        </w:numPr>
        <w:tabs>
          <w:tab w:val="left" w:pos="851"/>
          <w:tab w:val="left" w:pos="1440"/>
        </w:tabs>
        <w:ind w:left="851" w:hanging="284"/>
        <w:rPr>
          <w:sz w:val="22"/>
          <w:szCs w:val="22"/>
        </w:rPr>
      </w:pPr>
      <w:r w:rsidRPr="004D5D13">
        <w:rPr>
          <w:color w:val="000000"/>
          <w:sz w:val="22"/>
          <w:szCs w:val="22"/>
        </w:rPr>
        <w:t xml:space="preserve">obowiązuje zakaz zabudowy, poza obiektami elektroenergetycznymi w pasie technicznym o szerokości 14,0m, tj. </w:t>
      </w:r>
      <w:r w:rsidR="002D204A" w:rsidRPr="004D5D13">
        <w:rPr>
          <w:color w:val="000000"/>
          <w:sz w:val="22"/>
          <w:szCs w:val="22"/>
        </w:rPr>
        <w:t>p</w:t>
      </w:r>
      <w:r w:rsidRPr="004D5D13">
        <w:rPr>
          <w:color w:val="000000"/>
          <w:sz w:val="22"/>
          <w:szCs w:val="22"/>
        </w:rPr>
        <w:t>o 7,0m od osi linii średniego napięcia do granicy strefy. Zakaz nie dotyczy infrastruktury technicznej i komunikacyjnej, przecinających strefę,</w:t>
      </w:r>
    </w:p>
    <w:p w14:paraId="1594A487" w14:textId="77777777" w:rsidR="002D4BF8" w:rsidRPr="00107C44" w:rsidRDefault="002D4BF8">
      <w:pPr>
        <w:pStyle w:val="Tekstpodstawowy21"/>
        <w:widowControl w:val="0"/>
        <w:numPr>
          <w:ilvl w:val="0"/>
          <w:numId w:val="7"/>
        </w:numPr>
        <w:tabs>
          <w:tab w:val="left" w:pos="851"/>
        </w:tabs>
        <w:ind w:left="851" w:hanging="284"/>
        <w:rPr>
          <w:color w:val="000000" w:themeColor="text1"/>
          <w:sz w:val="22"/>
          <w:szCs w:val="22"/>
        </w:rPr>
      </w:pPr>
      <w:r w:rsidRPr="004D5D13">
        <w:rPr>
          <w:color w:val="000000"/>
          <w:sz w:val="22"/>
          <w:szCs w:val="22"/>
        </w:rPr>
        <w:t>dopuszcza się likwidacj</w:t>
      </w:r>
      <w:r w:rsidRPr="00107C44">
        <w:rPr>
          <w:color w:val="000000" w:themeColor="text1"/>
          <w:sz w:val="22"/>
          <w:szCs w:val="22"/>
        </w:rPr>
        <w:t xml:space="preserve">ę strefy po </w:t>
      </w:r>
      <w:r w:rsidR="00CF2F45" w:rsidRPr="00107C44">
        <w:rPr>
          <w:color w:val="000000" w:themeColor="text1"/>
          <w:sz w:val="22"/>
          <w:szCs w:val="22"/>
        </w:rPr>
        <w:t xml:space="preserve">przebudowie, </w:t>
      </w:r>
      <w:r w:rsidRPr="00107C44">
        <w:rPr>
          <w:color w:val="000000" w:themeColor="text1"/>
          <w:sz w:val="22"/>
          <w:szCs w:val="22"/>
        </w:rPr>
        <w:t>przeniesieniu lub likwidacji linii</w:t>
      </w:r>
      <w:r w:rsidR="004D5D13" w:rsidRPr="00107C44">
        <w:rPr>
          <w:color w:val="000000" w:themeColor="text1"/>
          <w:sz w:val="22"/>
          <w:szCs w:val="22"/>
        </w:rPr>
        <w:t>;</w:t>
      </w:r>
    </w:p>
    <w:p w14:paraId="02788FA3" w14:textId="77777777" w:rsidR="002D4BF8" w:rsidRPr="004D5D13" w:rsidRDefault="002D4BF8">
      <w:pPr>
        <w:pStyle w:val="Tekstpodstawowy21"/>
        <w:widowControl w:val="0"/>
        <w:numPr>
          <w:ilvl w:val="0"/>
          <w:numId w:val="6"/>
        </w:numPr>
        <w:tabs>
          <w:tab w:val="clear" w:pos="720"/>
          <w:tab w:val="num" w:pos="567"/>
        </w:tabs>
        <w:ind w:left="567" w:hanging="283"/>
        <w:rPr>
          <w:sz w:val="22"/>
          <w:szCs w:val="22"/>
        </w:rPr>
      </w:pPr>
      <w:r w:rsidRPr="004D5D13">
        <w:rPr>
          <w:color w:val="000000"/>
          <w:sz w:val="22"/>
          <w:szCs w:val="22"/>
        </w:rPr>
        <w:t>dopuszcza się budowę nowych oraz wykorzystanie, przebudowę, rozbudowę i ewentualną likwidację istniejących sieci uzbrojenia terenu, urządzeń inżynierskich, w tym urządzeń melioracyjnych; dopuszcza się realizację innych sieci niskonapięciowych dla telekomunikacji, telewizji kablowej, domofonów, ochrony obiektów i innych; dopuszcza się realizację innych urządzeń infrastruktury technicznej, wynikających z technicznych warunków realizacji inwestycji i przepisów odrębnych.</w:t>
      </w:r>
    </w:p>
    <w:p w14:paraId="662B035B" w14:textId="77777777" w:rsidR="002D4BF8" w:rsidRPr="004D5D13" w:rsidRDefault="002D4BF8">
      <w:pPr>
        <w:pStyle w:val="Tekstpodstawowy21"/>
        <w:widowControl w:val="0"/>
        <w:rPr>
          <w:color w:val="000000"/>
          <w:sz w:val="22"/>
          <w:szCs w:val="22"/>
        </w:rPr>
      </w:pPr>
    </w:p>
    <w:p w14:paraId="1B2C9B2C" w14:textId="77777777" w:rsidR="002D4BF8" w:rsidRPr="004D5D13" w:rsidRDefault="002D4BF8">
      <w:pPr>
        <w:ind w:left="426" w:hanging="426"/>
        <w:jc w:val="both"/>
        <w:rPr>
          <w:rFonts w:ascii="Arial" w:hAnsi="Arial" w:cs="Arial"/>
          <w:sz w:val="22"/>
          <w:szCs w:val="22"/>
        </w:rPr>
      </w:pPr>
      <w:r w:rsidRPr="004D5D13">
        <w:rPr>
          <w:rFonts w:ascii="Arial" w:hAnsi="Arial" w:cs="Arial"/>
          <w:color w:val="000000"/>
          <w:sz w:val="22"/>
          <w:szCs w:val="22"/>
        </w:rPr>
        <w:t>5. Ustalenia w zakresie obsługi komunikacyjnej dla całego obszaru planu:</w:t>
      </w:r>
    </w:p>
    <w:p w14:paraId="19499AB0" w14:textId="77777777" w:rsidR="002D4BF8" w:rsidRPr="00777893" w:rsidRDefault="002D4BF8">
      <w:pPr>
        <w:numPr>
          <w:ilvl w:val="0"/>
          <w:numId w:val="8"/>
        </w:numPr>
        <w:tabs>
          <w:tab w:val="clear" w:pos="644"/>
          <w:tab w:val="left" w:pos="0"/>
          <w:tab w:val="num" w:pos="567"/>
        </w:tabs>
        <w:ind w:left="567" w:hanging="283"/>
        <w:jc w:val="both"/>
        <w:rPr>
          <w:rFonts w:ascii="Arial" w:hAnsi="Arial" w:cs="Arial"/>
          <w:color w:val="000000"/>
          <w:sz w:val="22"/>
          <w:szCs w:val="22"/>
        </w:rPr>
      </w:pPr>
      <w:r w:rsidRPr="004D5D13">
        <w:rPr>
          <w:rFonts w:ascii="Arial" w:hAnsi="Arial" w:cs="Arial"/>
          <w:color w:val="000000"/>
          <w:sz w:val="22"/>
          <w:szCs w:val="22"/>
        </w:rPr>
        <w:t xml:space="preserve">obsługa w zakresie komunikacji </w:t>
      </w:r>
      <w:r w:rsidR="00593D8B" w:rsidRPr="004D5D13">
        <w:rPr>
          <w:rFonts w:ascii="Arial" w:hAnsi="Arial" w:cs="Arial"/>
          <w:color w:val="000000"/>
          <w:sz w:val="22"/>
          <w:szCs w:val="22"/>
        </w:rPr>
        <w:t xml:space="preserve">z dróg publicznych lub dróg wewnętrznych, znajdujących się </w:t>
      </w:r>
      <w:r w:rsidR="004C306C">
        <w:rPr>
          <w:rFonts w:ascii="Arial" w:hAnsi="Arial" w:cs="Arial"/>
          <w:color w:val="000000"/>
          <w:sz w:val="22"/>
          <w:szCs w:val="22"/>
        </w:rPr>
        <w:t>na obszarze lub poz</w:t>
      </w:r>
      <w:r w:rsidR="00593D8B" w:rsidRPr="004D5D13">
        <w:rPr>
          <w:rFonts w:ascii="Arial" w:hAnsi="Arial" w:cs="Arial"/>
          <w:color w:val="000000"/>
          <w:sz w:val="22"/>
          <w:szCs w:val="22"/>
        </w:rPr>
        <w:t>a obszarem planu</w:t>
      </w:r>
      <w:r w:rsidR="00D158A5">
        <w:rPr>
          <w:rFonts w:ascii="Arial" w:hAnsi="Arial" w:cs="Arial"/>
          <w:color w:val="000000"/>
          <w:sz w:val="22"/>
          <w:szCs w:val="22"/>
        </w:rPr>
        <w:t xml:space="preserve">. Jednocześnie obowiązuje zakaz realizacji zjazdów z drogi wojewódzkiej nr 515 (ul. </w:t>
      </w:r>
      <w:r w:rsidR="00D158A5" w:rsidRPr="00D158A5">
        <w:rPr>
          <w:rFonts w:ascii="Arial" w:hAnsi="Arial" w:cs="Arial"/>
          <w:color w:val="000000"/>
          <w:sz w:val="22"/>
          <w:szCs w:val="22"/>
        </w:rPr>
        <w:t xml:space="preserve">Tadeusza Zawadzkiego </w:t>
      </w:r>
      <w:r w:rsidR="00D158A5">
        <w:rPr>
          <w:rFonts w:ascii="Arial" w:hAnsi="Arial" w:cs="Arial"/>
          <w:color w:val="000000"/>
          <w:sz w:val="22"/>
          <w:szCs w:val="22"/>
        </w:rPr>
        <w:t>„</w:t>
      </w:r>
      <w:r w:rsidR="00D158A5" w:rsidRPr="00D158A5">
        <w:rPr>
          <w:rFonts w:ascii="Arial" w:hAnsi="Arial" w:cs="Arial"/>
          <w:color w:val="000000"/>
          <w:sz w:val="22"/>
          <w:szCs w:val="22"/>
        </w:rPr>
        <w:t>Zośki"</w:t>
      </w:r>
      <w:r w:rsidR="00D158A5">
        <w:rPr>
          <w:rFonts w:ascii="Arial" w:hAnsi="Arial" w:cs="Arial"/>
          <w:color w:val="000000"/>
          <w:sz w:val="22"/>
          <w:szCs w:val="22"/>
        </w:rPr>
        <w:t>)</w:t>
      </w:r>
      <w:r w:rsidR="004D5D13">
        <w:rPr>
          <w:rFonts w:ascii="Arial" w:hAnsi="Arial" w:cs="Arial"/>
          <w:color w:val="000000"/>
          <w:sz w:val="22"/>
          <w:szCs w:val="22"/>
        </w:rPr>
        <w:t>;</w:t>
      </w:r>
    </w:p>
    <w:p w14:paraId="37C01227" w14:textId="77777777" w:rsidR="009B5430" w:rsidRDefault="009B5430">
      <w:pPr>
        <w:numPr>
          <w:ilvl w:val="0"/>
          <w:numId w:val="8"/>
        </w:numPr>
        <w:tabs>
          <w:tab w:val="clear" w:pos="644"/>
          <w:tab w:val="left" w:pos="0"/>
          <w:tab w:val="num" w:pos="567"/>
        </w:tabs>
        <w:ind w:left="567" w:hanging="283"/>
        <w:jc w:val="both"/>
        <w:rPr>
          <w:rFonts w:ascii="Arial" w:hAnsi="Arial" w:cs="Arial"/>
          <w:color w:val="000000"/>
          <w:sz w:val="22"/>
          <w:szCs w:val="22"/>
        </w:rPr>
      </w:pPr>
      <w:bookmarkStart w:id="10" w:name="_Hlk80625413"/>
      <w:r w:rsidRPr="00636F82">
        <w:rPr>
          <w:rFonts w:ascii="Arial" w:hAnsi="Arial" w:cs="Arial"/>
          <w:color w:val="000000"/>
          <w:sz w:val="22"/>
          <w:szCs w:val="22"/>
        </w:rPr>
        <w:t xml:space="preserve">dopuszcza się wydzielenie dojazdów do działek budowlanych o szerokości nie mniejszej niż 8,0 m, a jeżeli zostaną one wytyczone jako ślepe, wówczas na ich zakończeniu winny znaleźć się place do nawracania o wymiarach zgodnych z </w:t>
      </w:r>
      <w:bookmarkStart w:id="11" w:name="_Hlk62124113"/>
      <w:r w:rsidRPr="00636F82">
        <w:rPr>
          <w:rFonts w:ascii="Arial" w:hAnsi="Arial" w:cs="Arial"/>
          <w:color w:val="000000"/>
          <w:sz w:val="22"/>
          <w:szCs w:val="22"/>
        </w:rPr>
        <w:t>przepisami dla dróg pożarowych</w:t>
      </w:r>
      <w:bookmarkEnd w:id="11"/>
      <w:r w:rsidRPr="00636F82">
        <w:rPr>
          <w:rFonts w:ascii="Arial" w:hAnsi="Arial" w:cs="Arial"/>
          <w:color w:val="000000"/>
          <w:sz w:val="22"/>
          <w:szCs w:val="22"/>
        </w:rPr>
        <w:t>, jednocześnie nie mniejsze niż 12,5 x 12,5 m. Na zjazdach dojazdów na drogi wewnętrzne lub na drogi publiczne należy stosować narożne ścięcia linii rozgraniczających nie mniejsze niż 5 m x 5 m. Wydzielone dojazdy winny stanowić jednocześnie pasy technologiczne dla infrastruktury technicznej;</w:t>
      </w:r>
    </w:p>
    <w:p w14:paraId="5E852F31" w14:textId="77777777" w:rsidR="004D5D13" w:rsidRDefault="00777893">
      <w:pPr>
        <w:numPr>
          <w:ilvl w:val="0"/>
          <w:numId w:val="8"/>
        </w:numPr>
        <w:tabs>
          <w:tab w:val="clear" w:pos="644"/>
          <w:tab w:val="left" w:pos="0"/>
          <w:tab w:val="num" w:pos="567"/>
        </w:tabs>
        <w:ind w:left="567" w:hanging="283"/>
        <w:jc w:val="both"/>
        <w:rPr>
          <w:rFonts w:ascii="Arial" w:hAnsi="Arial" w:cs="Arial"/>
          <w:color w:val="000000"/>
          <w:sz w:val="22"/>
          <w:szCs w:val="22"/>
        </w:rPr>
      </w:pPr>
      <w:r w:rsidRPr="00777893">
        <w:rPr>
          <w:rFonts w:ascii="Arial" w:hAnsi="Arial" w:cs="Arial"/>
          <w:color w:val="000000"/>
          <w:sz w:val="22"/>
          <w:szCs w:val="22"/>
        </w:rPr>
        <w:t xml:space="preserve">dla </w:t>
      </w:r>
      <w:r w:rsidR="00593D8B" w:rsidRPr="004E2989">
        <w:rPr>
          <w:rFonts w:ascii="Arial" w:hAnsi="Arial" w:cs="Arial"/>
          <w:color w:val="000000"/>
          <w:sz w:val="22"/>
          <w:szCs w:val="22"/>
        </w:rPr>
        <w:t>zabudowy mieszkaniowej jednorodzinnej należy przyjąć nie mniej niż 1 miejsce na 1 lokal mieszkalny</w:t>
      </w:r>
      <w:r w:rsidR="004D5D13" w:rsidRPr="004E2989">
        <w:rPr>
          <w:rFonts w:ascii="Arial" w:hAnsi="Arial" w:cs="Arial"/>
          <w:color w:val="000000"/>
          <w:sz w:val="22"/>
          <w:szCs w:val="22"/>
        </w:rPr>
        <w:t>;</w:t>
      </w:r>
      <w:bookmarkEnd w:id="10"/>
    </w:p>
    <w:p w14:paraId="36706084" w14:textId="77777777" w:rsidR="004D5D13" w:rsidRDefault="00CF2F45">
      <w:pPr>
        <w:numPr>
          <w:ilvl w:val="0"/>
          <w:numId w:val="8"/>
        </w:numPr>
        <w:tabs>
          <w:tab w:val="clear" w:pos="644"/>
          <w:tab w:val="left" w:pos="0"/>
          <w:tab w:val="num" w:pos="567"/>
        </w:tabs>
        <w:ind w:left="567" w:hanging="283"/>
        <w:jc w:val="both"/>
        <w:rPr>
          <w:rFonts w:ascii="Arial" w:hAnsi="Arial" w:cs="Arial"/>
          <w:color w:val="000000"/>
          <w:sz w:val="22"/>
          <w:szCs w:val="22"/>
        </w:rPr>
      </w:pPr>
      <w:r w:rsidRPr="00CF2F45">
        <w:rPr>
          <w:rFonts w:ascii="Arial" w:hAnsi="Arial" w:cs="Arial"/>
          <w:color w:val="000000"/>
          <w:sz w:val="22"/>
          <w:szCs w:val="22"/>
        </w:rPr>
        <w:t>dla lokali usługowych należy przyjąć minimum 2 miejsca na 100</w:t>
      </w:r>
      <w:r w:rsidR="00470250">
        <w:rPr>
          <w:rFonts w:ascii="Arial" w:hAnsi="Arial" w:cs="Arial"/>
          <w:color w:val="000000"/>
          <w:sz w:val="22"/>
          <w:szCs w:val="22"/>
        </w:rPr>
        <w:t xml:space="preserve"> </w:t>
      </w:r>
      <w:r w:rsidRPr="00CF2F45">
        <w:rPr>
          <w:rFonts w:ascii="Arial" w:hAnsi="Arial" w:cs="Arial"/>
          <w:color w:val="000000"/>
          <w:sz w:val="22"/>
          <w:szCs w:val="22"/>
        </w:rPr>
        <w:t>m</w:t>
      </w:r>
      <w:r w:rsidRPr="00CF2F45">
        <w:rPr>
          <w:rFonts w:ascii="Arial" w:hAnsi="Arial" w:cs="Arial"/>
          <w:color w:val="000000"/>
          <w:sz w:val="22"/>
          <w:szCs w:val="22"/>
          <w:vertAlign w:val="superscript"/>
        </w:rPr>
        <w:t>2</w:t>
      </w:r>
      <w:r w:rsidRPr="00CF2F45">
        <w:rPr>
          <w:rFonts w:ascii="Arial" w:hAnsi="Arial" w:cs="Arial"/>
          <w:color w:val="000000"/>
          <w:sz w:val="22"/>
          <w:szCs w:val="22"/>
        </w:rPr>
        <w:t xml:space="preserve"> powierzchni użytkowej lokalu i 1 miejsce na 10 zatrudnionych, ale nie mniej niż 2 miejsca na 1 lokal usługowy (kawiarnia, sklep, fryzjer itp.) i jednocześnie nie mniej niż 1 miejsce przeznaczone na parkowanie pojazdów zaopatrzonych w kartę parkingową. </w:t>
      </w:r>
      <w:r>
        <w:rPr>
          <w:rFonts w:ascii="Arial" w:hAnsi="Arial" w:cs="Arial"/>
          <w:color w:val="000000"/>
          <w:sz w:val="22"/>
          <w:szCs w:val="22"/>
        </w:rPr>
        <w:t>N</w:t>
      </w:r>
      <w:r w:rsidR="004D5D13" w:rsidRPr="00CF2F45">
        <w:rPr>
          <w:rFonts w:ascii="Arial" w:hAnsi="Arial" w:cs="Arial"/>
          <w:color w:val="000000"/>
          <w:sz w:val="22"/>
          <w:szCs w:val="22"/>
        </w:rPr>
        <w:t>ależy przyjąć nie mniej niż 1 miejsce przeznaczone na parkowanie pojazdów zaopatrzonych w kartę parkingową jeśli liczba miejsc wynosi 6-15, 2 miejsca jeśli liczba miejsc wynosi 16-40, 3 miejsca jeśli liczba miejsc wynosi 41-100, 4% ogólnej liczby miejsc jeśli ogólna liczba miejsc wynosi więcej niż 100. Przez miejsce postojowe dla pojazdów zaopatrzonych w kartę parkingową należy rozumieć miejsce postojowe spełniające wszystkie wymogi przepisów odrębnych dotyczących miejsca postojowego dla osób niepełnosprawnych;</w:t>
      </w:r>
    </w:p>
    <w:p w14:paraId="10336925" w14:textId="77777777" w:rsidR="004D5D13" w:rsidRPr="004E2989" w:rsidRDefault="004D5D13">
      <w:pPr>
        <w:numPr>
          <w:ilvl w:val="0"/>
          <w:numId w:val="8"/>
        </w:numPr>
        <w:tabs>
          <w:tab w:val="clear" w:pos="644"/>
          <w:tab w:val="left" w:pos="0"/>
          <w:tab w:val="num" w:pos="567"/>
        </w:tabs>
        <w:ind w:left="567" w:hanging="283"/>
        <w:jc w:val="both"/>
        <w:rPr>
          <w:rFonts w:ascii="Arial" w:hAnsi="Arial" w:cs="Arial"/>
          <w:color w:val="000000"/>
          <w:sz w:val="22"/>
          <w:szCs w:val="22"/>
        </w:rPr>
      </w:pPr>
      <w:r w:rsidRPr="004E2989">
        <w:rPr>
          <w:rFonts w:ascii="Arial" w:hAnsi="Arial" w:cs="Arial"/>
          <w:color w:val="000000"/>
          <w:sz w:val="22"/>
          <w:szCs w:val="22"/>
        </w:rPr>
        <w:t>przez miejsce postojowe należy rozumieć miejsce na samochód wydzielone na terenie nieruchomości, w budynku lub pod wiatą.</w:t>
      </w:r>
    </w:p>
    <w:p w14:paraId="1F5564F8" w14:textId="77777777" w:rsidR="002D4BF8" w:rsidRPr="004D5D13" w:rsidRDefault="002D4BF8">
      <w:pPr>
        <w:pStyle w:val="Tekstpodstawowy21"/>
        <w:widowControl w:val="0"/>
        <w:rPr>
          <w:color w:val="000000"/>
          <w:sz w:val="22"/>
          <w:szCs w:val="22"/>
        </w:rPr>
      </w:pPr>
    </w:p>
    <w:p w14:paraId="2A0F3E3C" w14:textId="77777777" w:rsidR="002D4BF8" w:rsidRPr="00BB442E" w:rsidRDefault="002D4BF8">
      <w:pPr>
        <w:pStyle w:val="Tekstpodstawowy21"/>
        <w:ind w:left="284" w:hanging="284"/>
        <w:rPr>
          <w:color w:val="000000"/>
          <w:sz w:val="22"/>
          <w:szCs w:val="22"/>
        </w:rPr>
      </w:pPr>
      <w:r w:rsidRPr="004D5D13">
        <w:rPr>
          <w:color w:val="000000"/>
          <w:sz w:val="22"/>
          <w:szCs w:val="22"/>
        </w:rPr>
        <w:t>6. Ustalenia w z</w:t>
      </w:r>
      <w:r w:rsidRPr="00BB442E">
        <w:rPr>
          <w:color w:val="000000"/>
          <w:sz w:val="22"/>
          <w:szCs w:val="22"/>
        </w:rPr>
        <w:t>akresie zasad i warunków podziału nieruchomości dla całego obszaru planu:</w:t>
      </w:r>
    </w:p>
    <w:p w14:paraId="25D349DB" w14:textId="124AB181" w:rsidR="002D4BF8" w:rsidRPr="00BA2916" w:rsidRDefault="001A383A">
      <w:pPr>
        <w:pStyle w:val="Tekstpodstawowy21"/>
        <w:widowControl w:val="0"/>
        <w:numPr>
          <w:ilvl w:val="0"/>
          <w:numId w:val="9"/>
        </w:numPr>
        <w:tabs>
          <w:tab w:val="left" w:pos="567"/>
        </w:tabs>
        <w:ind w:left="567" w:hanging="283"/>
        <w:rPr>
          <w:color w:val="000000" w:themeColor="text1"/>
          <w:sz w:val="22"/>
          <w:szCs w:val="22"/>
        </w:rPr>
      </w:pPr>
      <w:r>
        <w:rPr>
          <w:color w:val="000000" w:themeColor="text1"/>
          <w:sz w:val="22"/>
          <w:szCs w:val="22"/>
        </w:rPr>
        <w:t xml:space="preserve">dla terenu 3MN,U </w:t>
      </w:r>
      <w:r w:rsidRPr="00BA2916">
        <w:rPr>
          <w:color w:val="000000" w:themeColor="text1"/>
          <w:sz w:val="22"/>
          <w:szCs w:val="22"/>
        </w:rPr>
        <w:t>ustala się minimalną wielkość nowej działki przeznaczonej pod zabudowę usługową lub zabudowę mieszkaniową jednorodzinną</w:t>
      </w:r>
      <w:r>
        <w:rPr>
          <w:color w:val="000000" w:themeColor="text1"/>
          <w:sz w:val="22"/>
          <w:szCs w:val="22"/>
        </w:rPr>
        <w:t xml:space="preserve"> nie mniejszą niż</w:t>
      </w:r>
      <w:r w:rsidRPr="00BA2916">
        <w:rPr>
          <w:color w:val="000000" w:themeColor="text1"/>
          <w:sz w:val="22"/>
          <w:szCs w:val="22"/>
        </w:rPr>
        <w:t xml:space="preserve"> </w:t>
      </w:r>
      <w:r>
        <w:rPr>
          <w:color w:val="000000" w:themeColor="text1"/>
          <w:sz w:val="22"/>
          <w:szCs w:val="22"/>
        </w:rPr>
        <w:t>6</w:t>
      </w:r>
      <w:r w:rsidRPr="00BA2916">
        <w:rPr>
          <w:color w:val="000000" w:themeColor="text1"/>
          <w:sz w:val="22"/>
          <w:szCs w:val="22"/>
        </w:rPr>
        <w:t>00 m</w:t>
      </w:r>
      <w:r w:rsidRPr="00BA2916">
        <w:rPr>
          <w:color w:val="000000" w:themeColor="text1"/>
          <w:sz w:val="22"/>
          <w:szCs w:val="22"/>
          <w:vertAlign w:val="superscript"/>
        </w:rPr>
        <w:t>2</w:t>
      </w:r>
      <w:r w:rsidRPr="00BA2916">
        <w:rPr>
          <w:color w:val="000000" w:themeColor="text1"/>
          <w:sz w:val="22"/>
          <w:szCs w:val="22"/>
        </w:rPr>
        <w:t>;</w:t>
      </w:r>
      <w:r>
        <w:rPr>
          <w:color w:val="000000" w:themeColor="text1"/>
          <w:sz w:val="22"/>
          <w:szCs w:val="22"/>
        </w:rPr>
        <w:t xml:space="preserve"> dla pozostałej części planu </w:t>
      </w:r>
      <w:r w:rsidR="002D4BF8" w:rsidRPr="00BA2916">
        <w:rPr>
          <w:color w:val="000000" w:themeColor="text1"/>
          <w:sz w:val="22"/>
          <w:szCs w:val="22"/>
        </w:rPr>
        <w:t>ustala się minimalną wielkość nowej działki</w:t>
      </w:r>
      <w:r w:rsidR="00777893" w:rsidRPr="00BA2916">
        <w:rPr>
          <w:color w:val="000000" w:themeColor="text1"/>
          <w:sz w:val="22"/>
          <w:szCs w:val="22"/>
        </w:rPr>
        <w:t xml:space="preserve"> przeznaczonej pod zabudowę usługową lub</w:t>
      </w:r>
      <w:r w:rsidR="002D4BF8" w:rsidRPr="00BA2916">
        <w:rPr>
          <w:color w:val="000000" w:themeColor="text1"/>
          <w:sz w:val="22"/>
          <w:szCs w:val="22"/>
        </w:rPr>
        <w:t xml:space="preserve"> </w:t>
      </w:r>
      <w:r w:rsidR="00777893" w:rsidRPr="00BA2916">
        <w:rPr>
          <w:color w:val="000000" w:themeColor="text1"/>
          <w:sz w:val="22"/>
          <w:szCs w:val="22"/>
        </w:rPr>
        <w:t xml:space="preserve">zabudowę </w:t>
      </w:r>
      <w:r w:rsidR="002D4BF8" w:rsidRPr="00BA2916">
        <w:rPr>
          <w:color w:val="000000" w:themeColor="text1"/>
          <w:sz w:val="22"/>
          <w:szCs w:val="22"/>
        </w:rPr>
        <w:t>mieszkaniow</w:t>
      </w:r>
      <w:r w:rsidR="00777893" w:rsidRPr="00BA2916">
        <w:rPr>
          <w:color w:val="000000" w:themeColor="text1"/>
          <w:sz w:val="22"/>
          <w:szCs w:val="22"/>
        </w:rPr>
        <w:t>ą</w:t>
      </w:r>
      <w:r w:rsidR="002D4BF8" w:rsidRPr="00BA2916">
        <w:rPr>
          <w:color w:val="000000" w:themeColor="text1"/>
          <w:sz w:val="22"/>
          <w:szCs w:val="22"/>
        </w:rPr>
        <w:t xml:space="preserve"> jednorodzinn</w:t>
      </w:r>
      <w:r w:rsidR="00777893" w:rsidRPr="00BA2916">
        <w:rPr>
          <w:color w:val="000000" w:themeColor="text1"/>
          <w:sz w:val="22"/>
          <w:szCs w:val="22"/>
        </w:rPr>
        <w:t>ą</w:t>
      </w:r>
      <w:r>
        <w:rPr>
          <w:color w:val="000000" w:themeColor="text1"/>
          <w:sz w:val="22"/>
          <w:szCs w:val="22"/>
        </w:rPr>
        <w:t xml:space="preserve"> nie mniejszą niż</w:t>
      </w:r>
      <w:r w:rsidR="00B71D9A" w:rsidRPr="00BA2916">
        <w:rPr>
          <w:color w:val="000000" w:themeColor="text1"/>
          <w:sz w:val="22"/>
          <w:szCs w:val="22"/>
        </w:rPr>
        <w:t xml:space="preserve"> </w:t>
      </w:r>
      <w:r w:rsidR="00C91D50" w:rsidRPr="00BA2916">
        <w:rPr>
          <w:color w:val="000000" w:themeColor="text1"/>
          <w:sz w:val="22"/>
          <w:szCs w:val="22"/>
        </w:rPr>
        <w:t>1</w:t>
      </w:r>
      <w:r w:rsidR="00BA2916" w:rsidRPr="00BA2916">
        <w:rPr>
          <w:color w:val="000000" w:themeColor="text1"/>
          <w:sz w:val="22"/>
          <w:szCs w:val="22"/>
        </w:rPr>
        <w:t>0</w:t>
      </w:r>
      <w:r w:rsidR="00C91D50" w:rsidRPr="00BA2916">
        <w:rPr>
          <w:color w:val="000000" w:themeColor="text1"/>
          <w:sz w:val="22"/>
          <w:szCs w:val="22"/>
        </w:rPr>
        <w:t xml:space="preserve">00 </w:t>
      </w:r>
      <w:r w:rsidR="002D4BF8" w:rsidRPr="00BA2916">
        <w:rPr>
          <w:color w:val="000000" w:themeColor="text1"/>
          <w:sz w:val="22"/>
          <w:szCs w:val="22"/>
        </w:rPr>
        <w:t>m</w:t>
      </w:r>
      <w:r w:rsidR="002D4BF8" w:rsidRPr="00BA2916">
        <w:rPr>
          <w:color w:val="000000" w:themeColor="text1"/>
          <w:sz w:val="22"/>
          <w:szCs w:val="22"/>
          <w:vertAlign w:val="superscript"/>
        </w:rPr>
        <w:t>2</w:t>
      </w:r>
      <w:r w:rsidR="004D5D13" w:rsidRPr="00BA2916">
        <w:rPr>
          <w:color w:val="000000" w:themeColor="text1"/>
          <w:sz w:val="22"/>
          <w:szCs w:val="22"/>
        </w:rPr>
        <w:t>;</w:t>
      </w:r>
    </w:p>
    <w:p w14:paraId="35C52A08" w14:textId="77777777" w:rsidR="002D4BF8" w:rsidRPr="004E2989" w:rsidRDefault="002D4BF8">
      <w:pPr>
        <w:pStyle w:val="Tekstpodstawowy21"/>
        <w:widowControl w:val="0"/>
        <w:numPr>
          <w:ilvl w:val="0"/>
          <w:numId w:val="9"/>
        </w:numPr>
        <w:tabs>
          <w:tab w:val="left" w:pos="567"/>
        </w:tabs>
        <w:ind w:left="567" w:hanging="283"/>
        <w:rPr>
          <w:color w:val="000000"/>
          <w:sz w:val="22"/>
          <w:szCs w:val="22"/>
        </w:rPr>
      </w:pPr>
      <w:r w:rsidRPr="004E2989">
        <w:rPr>
          <w:color w:val="000000"/>
          <w:sz w:val="22"/>
          <w:szCs w:val="22"/>
        </w:rPr>
        <w:t>wielkości powyższe nie dotyczą podziału w celu powiększenia sąsiedniej nieruchomości przeznaczonej na cele mieszkaniowe</w:t>
      </w:r>
      <w:r w:rsidR="00777893">
        <w:rPr>
          <w:color w:val="000000"/>
          <w:sz w:val="22"/>
          <w:szCs w:val="22"/>
        </w:rPr>
        <w:t xml:space="preserve"> lub usługowe</w:t>
      </w:r>
      <w:r w:rsidRPr="004E2989">
        <w:rPr>
          <w:color w:val="000000"/>
          <w:sz w:val="22"/>
          <w:szCs w:val="22"/>
        </w:rPr>
        <w:t xml:space="preserve"> albo regulacji granic</w:t>
      </w:r>
      <w:r w:rsidR="004D5D13" w:rsidRPr="004E2989">
        <w:rPr>
          <w:color w:val="000000"/>
          <w:sz w:val="22"/>
          <w:szCs w:val="22"/>
        </w:rPr>
        <w:t>;</w:t>
      </w:r>
    </w:p>
    <w:p w14:paraId="67EA35B8" w14:textId="77777777" w:rsidR="002D4BF8" w:rsidRPr="004E2989" w:rsidRDefault="002D4BF8">
      <w:pPr>
        <w:pStyle w:val="Tekstpodstawowy21"/>
        <w:widowControl w:val="0"/>
        <w:numPr>
          <w:ilvl w:val="0"/>
          <w:numId w:val="9"/>
        </w:numPr>
        <w:tabs>
          <w:tab w:val="left" w:pos="567"/>
        </w:tabs>
        <w:ind w:left="567" w:hanging="283"/>
        <w:rPr>
          <w:color w:val="000000"/>
          <w:sz w:val="22"/>
          <w:szCs w:val="22"/>
        </w:rPr>
      </w:pPr>
      <w:bookmarkStart w:id="12" w:name="_Hlk80625773"/>
      <w:r w:rsidRPr="004E2989">
        <w:rPr>
          <w:color w:val="000000"/>
          <w:sz w:val="22"/>
          <w:szCs w:val="22"/>
        </w:rPr>
        <w:t>dla działek przeznaczonych</w:t>
      </w:r>
      <w:r w:rsidR="00777893">
        <w:rPr>
          <w:color w:val="000000"/>
          <w:sz w:val="22"/>
          <w:szCs w:val="22"/>
        </w:rPr>
        <w:t xml:space="preserve"> </w:t>
      </w:r>
      <w:r w:rsidRPr="004E2989">
        <w:rPr>
          <w:color w:val="000000"/>
          <w:sz w:val="22"/>
          <w:szCs w:val="22"/>
        </w:rPr>
        <w:t>pod infrastrukturę techniczną i komunikacyjną ustala się zasady i warunki podziału nieruchomości zgodnie z przepisami odrębnymi</w:t>
      </w:r>
      <w:r w:rsidR="004D5D13" w:rsidRPr="004E2989">
        <w:rPr>
          <w:color w:val="000000"/>
          <w:sz w:val="22"/>
          <w:szCs w:val="22"/>
        </w:rPr>
        <w:t>;</w:t>
      </w:r>
      <w:bookmarkEnd w:id="12"/>
    </w:p>
    <w:p w14:paraId="1F1BB241" w14:textId="77777777" w:rsidR="002D4BF8" w:rsidRPr="003B37A3" w:rsidRDefault="00426F9E">
      <w:pPr>
        <w:pStyle w:val="Tekstpodstawowy21"/>
        <w:widowControl w:val="0"/>
        <w:numPr>
          <w:ilvl w:val="0"/>
          <w:numId w:val="9"/>
        </w:numPr>
        <w:tabs>
          <w:tab w:val="left" w:pos="567"/>
        </w:tabs>
        <w:ind w:left="567" w:hanging="283"/>
        <w:rPr>
          <w:color w:val="000000" w:themeColor="text1"/>
          <w:sz w:val="22"/>
          <w:szCs w:val="22"/>
        </w:rPr>
      </w:pPr>
      <w:r w:rsidRPr="003B37A3">
        <w:rPr>
          <w:color w:val="000000" w:themeColor="text1"/>
          <w:sz w:val="22"/>
          <w:szCs w:val="22"/>
        </w:rPr>
        <w:t>dopuszcza się zachowanie istniejących działek budowlanych o powierzchni mniejszej niż minimalna powierzchnia nowych działek budowlanych ustalona w planie;</w:t>
      </w:r>
    </w:p>
    <w:p w14:paraId="04923C5C" w14:textId="77777777" w:rsidR="002D4BF8" w:rsidRPr="004E2989" w:rsidRDefault="002D4BF8">
      <w:pPr>
        <w:pStyle w:val="Tekstpodstawowy21"/>
        <w:widowControl w:val="0"/>
        <w:numPr>
          <w:ilvl w:val="0"/>
          <w:numId w:val="9"/>
        </w:numPr>
        <w:tabs>
          <w:tab w:val="left" w:pos="567"/>
        </w:tabs>
        <w:ind w:left="567" w:hanging="283"/>
        <w:rPr>
          <w:color w:val="000000"/>
          <w:sz w:val="22"/>
          <w:szCs w:val="22"/>
        </w:rPr>
      </w:pPr>
      <w:bookmarkStart w:id="13" w:name="_Hlk80625807"/>
      <w:r w:rsidRPr="004E2989">
        <w:rPr>
          <w:color w:val="000000"/>
          <w:sz w:val="22"/>
          <w:szCs w:val="22"/>
        </w:rPr>
        <w:t xml:space="preserve">dopuszcza się </w:t>
      </w:r>
      <w:r w:rsidR="00C91D50">
        <w:rPr>
          <w:color w:val="000000"/>
          <w:sz w:val="22"/>
          <w:szCs w:val="22"/>
        </w:rPr>
        <w:t>po</w:t>
      </w:r>
      <w:r w:rsidRPr="004E2989">
        <w:rPr>
          <w:color w:val="000000"/>
          <w:sz w:val="22"/>
          <w:szCs w:val="22"/>
        </w:rPr>
        <w:t>łączenie nieruchomości zgodnie z przepisami odrębnymi.</w:t>
      </w:r>
      <w:bookmarkEnd w:id="13"/>
    </w:p>
    <w:p w14:paraId="7922599A" w14:textId="77777777" w:rsidR="002D4BF8" w:rsidRPr="004D5D13" w:rsidRDefault="002D4BF8">
      <w:pPr>
        <w:pStyle w:val="Tekstpodstawowy21"/>
        <w:ind w:left="284" w:hanging="284"/>
        <w:rPr>
          <w:color w:val="000000"/>
          <w:sz w:val="22"/>
          <w:szCs w:val="22"/>
        </w:rPr>
      </w:pPr>
    </w:p>
    <w:p w14:paraId="35D47463" w14:textId="77777777" w:rsidR="002D4BF8" w:rsidRPr="004D5D13" w:rsidRDefault="002D4BF8">
      <w:pPr>
        <w:pStyle w:val="Tekstpodstawowy21"/>
        <w:ind w:left="284" w:hanging="284"/>
        <w:rPr>
          <w:sz w:val="22"/>
          <w:szCs w:val="22"/>
        </w:rPr>
      </w:pPr>
      <w:r w:rsidRPr="004D5D13">
        <w:rPr>
          <w:color w:val="000000"/>
          <w:sz w:val="22"/>
          <w:szCs w:val="22"/>
        </w:rPr>
        <w:lastRenderedPageBreak/>
        <w:t>7. Ustalenia w zakresie zasad i warunków scalania i podziału nieruchomości dla całego obszaru planu:</w:t>
      </w:r>
    </w:p>
    <w:p w14:paraId="3281D527" w14:textId="6CDB2388" w:rsidR="002D4BF8" w:rsidRPr="004D5D13" w:rsidRDefault="002D4BF8">
      <w:pPr>
        <w:pStyle w:val="Tekstpodstawowy21"/>
        <w:widowControl w:val="0"/>
        <w:numPr>
          <w:ilvl w:val="0"/>
          <w:numId w:val="10"/>
        </w:numPr>
        <w:tabs>
          <w:tab w:val="left" w:pos="567"/>
        </w:tabs>
        <w:ind w:left="567" w:hanging="283"/>
        <w:rPr>
          <w:sz w:val="22"/>
          <w:szCs w:val="22"/>
        </w:rPr>
      </w:pPr>
      <w:bookmarkStart w:id="14" w:name="_Hlk80625843"/>
      <w:r w:rsidRPr="004D5D13">
        <w:rPr>
          <w:color w:val="000000"/>
          <w:sz w:val="22"/>
          <w:szCs w:val="22"/>
        </w:rPr>
        <w:t xml:space="preserve">dla działek przeznaczonych </w:t>
      </w:r>
      <w:r w:rsidR="000E35FC">
        <w:rPr>
          <w:color w:val="000000"/>
          <w:sz w:val="22"/>
          <w:szCs w:val="22"/>
        </w:rPr>
        <w:t xml:space="preserve">pod </w:t>
      </w:r>
      <w:r w:rsidRPr="004D5D13">
        <w:rPr>
          <w:color w:val="000000"/>
          <w:sz w:val="22"/>
          <w:szCs w:val="22"/>
        </w:rPr>
        <w:t>infrastrukturę techniczną i komunikacyjną ustala się dowolną wielkość</w:t>
      </w:r>
      <w:r w:rsidR="00562D18">
        <w:rPr>
          <w:color w:val="000000"/>
          <w:sz w:val="22"/>
          <w:szCs w:val="22"/>
        </w:rPr>
        <w:t>;</w:t>
      </w:r>
      <w:bookmarkEnd w:id="14"/>
    </w:p>
    <w:p w14:paraId="39DB152E" w14:textId="77777777" w:rsidR="003B37A3" w:rsidRPr="00BA2916" w:rsidRDefault="003B37A3">
      <w:pPr>
        <w:pStyle w:val="Tekstpodstawowy21"/>
        <w:widowControl w:val="0"/>
        <w:numPr>
          <w:ilvl w:val="0"/>
          <w:numId w:val="10"/>
        </w:numPr>
        <w:tabs>
          <w:tab w:val="left" w:pos="567"/>
        </w:tabs>
        <w:ind w:left="567" w:hanging="283"/>
        <w:rPr>
          <w:color w:val="000000" w:themeColor="text1"/>
          <w:sz w:val="22"/>
          <w:szCs w:val="22"/>
        </w:rPr>
      </w:pPr>
      <w:r w:rsidRPr="00BA2916">
        <w:rPr>
          <w:color w:val="000000" w:themeColor="text1"/>
          <w:sz w:val="22"/>
          <w:szCs w:val="22"/>
        </w:rPr>
        <w:t>dla działek przeznaczonych pod zabudowę usługową lub zabudowę mieszkaniową jednorodzinną ustala się wielkość nie mniejszą niż 1</w:t>
      </w:r>
      <w:r w:rsidR="00BA2916" w:rsidRPr="00BA2916">
        <w:rPr>
          <w:color w:val="000000" w:themeColor="text1"/>
          <w:sz w:val="22"/>
          <w:szCs w:val="22"/>
        </w:rPr>
        <w:t>0</w:t>
      </w:r>
      <w:r w:rsidRPr="00BA2916">
        <w:rPr>
          <w:color w:val="000000" w:themeColor="text1"/>
          <w:sz w:val="22"/>
          <w:szCs w:val="22"/>
        </w:rPr>
        <w:t>00 m</w:t>
      </w:r>
      <w:r w:rsidRPr="00BA2916">
        <w:rPr>
          <w:color w:val="000000" w:themeColor="text1"/>
          <w:sz w:val="22"/>
          <w:szCs w:val="22"/>
          <w:vertAlign w:val="superscript"/>
        </w:rPr>
        <w:t>2</w:t>
      </w:r>
      <w:r w:rsidRPr="00BA2916">
        <w:rPr>
          <w:color w:val="000000" w:themeColor="text1"/>
          <w:sz w:val="22"/>
          <w:szCs w:val="22"/>
        </w:rPr>
        <w:t>;</w:t>
      </w:r>
    </w:p>
    <w:p w14:paraId="24C861A6" w14:textId="77777777" w:rsidR="002D4BF8" w:rsidRPr="00BB442E" w:rsidRDefault="002D4BF8">
      <w:pPr>
        <w:pStyle w:val="Tekstpodstawowy21"/>
        <w:widowControl w:val="0"/>
        <w:numPr>
          <w:ilvl w:val="0"/>
          <w:numId w:val="10"/>
        </w:numPr>
        <w:tabs>
          <w:tab w:val="left" w:pos="567"/>
        </w:tabs>
        <w:ind w:left="567" w:hanging="283"/>
        <w:rPr>
          <w:color w:val="000000"/>
          <w:sz w:val="22"/>
          <w:szCs w:val="22"/>
        </w:rPr>
      </w:pPr>
      <w:bookmarkStart w:id="15" w:name="_Hlk80625863"/>
      <w:r w:rsidRPr="00BB442E">
        <w:rPr>
          <w:color w:val="000000"/>
          <w:sz w:val="22"/>
          <w:szCs w:val="22"/>
        </w:rPr>
        <w:t>ustala się minimalną szerokość frontu działki nie mniejszą niż 6</w:t>
      </w:r>
      <w:r w:rsidR="0025499A" w:rsidRPr="00BB442E">
        <w:rPr>
          <w:color w:val="000000"/>
          <w:sz w:val="22"/>
          <w:szCs w:val="22"/>
        </w:rPr>
        <w:t xml:space="preserve"> </w:t>
      </w:r>
      <w:r w:rsidRPr="00BB442E">
        <w:rPr>
          <w:color w:val="000000"/>
          <w:sz w:val="22"/>
          <w:szCs w:val="22"/>
        </w:rPr>
        <w:t>m</w:t>
      </w:r>
      <w:r w:rsidR="00562D18" w:rsidRPr="00BB442E">
        <w:rPr>
          <w:color w:val="000000"/>
          <w:sz w:val="22"/>
          <w:szCs w:val="22"/>
        </w:rPr>
        <w:t>;</w:t>
      </w:r>
    </w:p>
    <w:p w14:paraId="3656F246" w14:textId="77777777" w:rsidR="002D4BF8" w:rsidRPr="00BB442E" w:rsidRDefault="002D4BF8">
      <w:pPr>
        <w:pStyle w:val="Tekstpodstawowy21"/>
        <w:widowControl w:val="0"/>
        <w:numPr>
          <w:ilvl w:val="0"/>
          <w:numId w:val="10"/>
        </w:numPr>
        <w:tabs>
          <w:tab w:val="left" w:pos="567"/>
        </w:tabs>
        <w:ind w:left="567" w:hanging="283"/>
        <w:rPr>
          <w:color w:val="000000"/>
          <w:sz w:val="22"/>
          <w:szCs w:val="22"/>
        </w:rPr>
      </w:pPr>
      <w:r w:rsidRPr="00BB442E">
        <w:rPr>
          <w:color w:val="000000"/>
          <w:sz w:val="22"/>
          <w:szCs w:val="22"/>
        </w:rPr>
        <w:t>ustala się dowolną maksymalną szerokość frontu działki</w:t>
      </w:r>
      <w:r w:rsidR="00562D18" w:rsidRPr="00BB442E">
        <w:rPr>
          <w:color w:val="000000"/>
          <w:sz w:val="22"/>
          <w:szCs w:val="22"/>
        </w:rPr>
        <w:t>;</w:t>
      </w:r>
    </w:p>
    <w:p w14:paraId="40994085" w14:textId="77777777" w:rsidR="002D4BF8" w:rsidRPr="00BB442E" w:rsidRDefault="002D4BF8">
      <w:pPr>
        <w:pStyle w:val="Tekstpodstawowy21"/>
        <w:widowControl w:val="0"/>
        <w:numPr>
          <w:ilvl w:val="0"/>
          <w:numId w:val="10"/>
        </w:numPr>
        <w:tabs>
          <w:tab w:val="left" w:pos="567"/>
        </w:tabs>
        <w:ind w:left="567" w:hanging="283"/>
        <w:rPr>
          <w:color w:val="000000"/>
          <w:sz w:val="22"/>
          <w:szCs w:val="22"/>
        </w:rPr>
      </w:pPr>
      <w:r w:rsidRPr="00BB442E">
        <w:rPr>
          <w:color w:val="000000"/>
          <w:sz w:val="22"/>
          <w:szCs w:val="22"/>
        </w:rPr>
        <w:t xml:space="preserve">ustala się kąt położenia granic działek w stosunku do pasa drogowego nie mniejszy niż </w:t>
      </w:r>
      <w:r w:rsidR="009D49BF" w:rsidRPr="00BB442E">
        <w:rPr>
          <w:color w:val="000000"/>
          <w:sz w:val="22"/>
          <w:szCs w:val="22"/>
        </w:rPr>
        <w:t>70</w:t>
      </w:r>
      <w:r w:rsidRPr="00BB442E">
        <w:rPr>
          <w:color w:val="000000"/>
          <w:sz w:val="22"/>
          <w:szCs w:val="22"/>
        </w:rPr>
        <w:t>º i nie większy niż 1</w:t>
      </w:r>
      <w:r w:rsidR="009D49BF" w:rsidRPr="00BB442E">
        <w:rPr>
          <w:color w:val="000000"/>
          <w:sz w:val="22"/>
          <w:szCs w:val="22"/>
        </w:rPr>
        <w:t>10</w:t>
      </w:r>
      <w:r w:rsidRPr="00BB442E">
        <w:rPr>
          <w:color w:val="000000"/>
          <w:sz w:val="22"/>
          <w:szCs w:val="22"/>
        </w:rPr>
        <w:t>º.</w:t>
      </w:r>
      <w:bookmarkEnd w:id="15"/>
    </w:p>
    <w:p w14:paraId="524D0708" w14:textId="77777777" w:rsidR="002D4BF8" w:rsidRPr="00BB442E" w:rsidRDefault="002D4BF8">
      <w:pPr>
        <w:pStyle w:val="Tekstpodstawowy21"/>
        <w:widowControl w:val="0"/>
        <w:rPr>
          <w:color w:val="000000"/>
          <w:sz w:val="22"/>
          <w:szCs w:val="22"/>
        </w:rPr>
      </w:pPr>
    </w:p>
    <w:p w14:paraId="70139A24" w14:textId="77777777" w:rsidR="002D4BF8" w:rsidRPr="00BB442E" w:rsidRDefault="002D4BF8">
      <w:pPr>
        <w:pStyle w:val="Tekstpodstawowy21"/>
        <w:widowControl w:val="0"/>
        <w:rPr>
          <w:color w:val="000000"/>
          <w:sz w:val="22"/>
          <w:szCs w:val="22"/>
        </w:rPr>
      </w:pPr>
      <w:r w:rsidRPr="00BB442E">
        <w:rPr>
          <w:color w:val="000000"/>
          <w:sz w:val="22"/>
          <w:szCs w:val="22"/>
        </w:rPr>
        <w:t>8. Ustalenia w zakresie ochrony środowiska dla całego obszaru planu:</w:t>
      </w:r>
    </w:p>
    <w:p w14:paraId="3B0D47EC" w14:textId="77777777" w:rsidR="002D4BF8" w:rsidRDefault="002D4BF8">
      <w:pPr>
        <w:pStyle w:val="Tekstpodstawowy21"/>
        <w:widowControl w:val="0"/>
        <w:numPr>
          <w:ilvl w:val="0"/>
          <w:numId w:val="11"/>
        </w:numPr>
        <w:tabs>
          <w:tab w:val="clear" w:pos="720"/>
          <w:tab w:val="num" w:pos="567"/>
        </w:tabs>
        <w:ind w:left="567" w:hanging="283"/>
        <w:rPr>
          <w:color w:val="000000"/>
          <w:sz w:val="22"/>
          <w:szCs w:val="22"/>
        </w:rPr>
      </w:pPr>
      <w:r w:rsidRPr="00BB442E">
        <w:rPr>
          <w:color w:val="000000"/>
          <w:sz w:val="22"/>
          <w:szCs w:val="22"/>
        </w:rPr>
        <w:t>prace budowlane należy prowadzić z uwzględnieniem przepisów dotyczących ochrony gatunkowej roślin, zwierząt i grzybów</w:t>
      </w:r>
      <w:r w:rsidR="00562D18" w:rsidRPr="00BB442E">
        <w:rPr>
          <w:color w:val="000000"/>
          <w:sz w:val="22"/>
          <w:szCs w:val="22"/>
        </w:rPr>
        <w:t>;</w:t>
      </w:r>
    </w:p>
    <w:p w14:paraId="078CF17E" w14:textId="77777777" w:rsidR="00777893" w:rsidRPr="00BB442E" w:rsidRDefault="00777893">
      <w:pPr>
        <w:pStyle w:val="Tekstpodstawowy21"/>
        <w:widowControl w:val="0"/>
        <w:numPr>
          <w:ilvl w:val="0"/>
          <w:numId w:val="11"/>
        </w:numPr>
        <w:tabs>
          <w:tab w:val="clear" w:pos="720"/>
          <w:tab w:val="num" w:pos="567"/>
        </w:tabs>
        <w:ind w:left="567" w:hanging="283"/>
        <w:rPr>
          <w:color w:val="000000"/>
          <w:sz w:val="22"/>
          <w:szCs w:val="22"/>
        </w:rPr>
      </w:pPr>
      <w:bookmarkStart w:id="16" w:name="_Hlk80625925"/>
      <w:r w:rsidRPr="00777893">
        <w:rPr>
          <w:color w:val="000000"/>
          <w:sz w:val="22"/>
          <w:szCs w:val="22"/>
        </w:rPr>
        <w:t>dopuszcza się realizację zbiorników hodowlanych, rekreacyjnych</w:t>
      </w:r>
      <w:r>
        <w:rPr>
          <w:color w:val="000000"/>
          <w:sz w:val="22"/>
          <w:szCs w:val="22"/>
        </w:rPr>
        <w:t>,</w:t>
      </w:r>
      <w:r w:rsidRPr="00777893">
        <w:rPr>
          <w:color w:val="000000"/>
          <w:sz w:val="22"/>
          <w:szCs w:val="22"/>
        </w:rPr>
        <w:t xml:space="preserve"> retencyjnych</w:t>
      </w:r>
      <w:r>
        <w:rPr>
          <w:color w:val="000000"/>
          <w:sz w:val="22"/>
          <w:szCs w:val="22"/>
        </w:rPr>
        <w:t xml:space="preserve"> i p-poż.</w:t>
      </w:r>
      <w:r w:rsidRPr="00777893">
        <w:rPr>
          <w:color w:val="000000"/>
          <w:sz w:val="22"/>
          <w:szCs w:val="22"/>
        </w:rPr>
        <w:t xml:space="preserve"> na obszarze całego planu</w:t>
      </w:r>
      <w:r>
        <w:rPr>
          <w:color w:val="000000"/>
          <w:sz w:val="22"/>
          <w:szCs w:val="22"/>
        </w:rPr>
        <w:t>;</w:t>
      </w:r>
      <w:bookmarkEnd w:id="16"/>
    </w:p>
    <w:p w14:paraId="4519308F" w14:textId="3544979C" w:rsidR="002D4BF8" w:rsidRPr="004E2989" w:rsidRDefault="00DB6058">
      <w:pPr>
        <w:pStyle w:val="Tekstpodstawowy21"/>
        <w:widowControl w:val="0"/>
        <w:numPr>
          <w:ilvl w:val="0"/>
          <w:numId w:val="11"/>
        </w:numPr>
        <w:tabs>
          <w:tab w:val="clear" w:pos="720"/>
          <w:tab w:val="num" w:pos="567"/>
        </w:tabs>
        <w:ind w:left="567" w:hanging="283"/>
        <w:rPr>
          <w:color w:val="000000"/>
          <w:sz w:val="22"/>
          <w:szCs w:val="22"/>
        </w:rPr>
      </w:pPr>
      <w:r w:rsidRPr="00DB6058">
        <w:rPr>
          <w:color w:val="000000" w:themeColor="text1"/>
          <w:sz w:val="22"/>
          <w:szCs w:val="22"/>
        </w:rPr>
        <w:t>obowiązuje dopuszczalny poziom hałasu w środowisku jak dla danego rodzaju terenu określonego w przepisach odrębnych.</w:t>
      </w:r>
    </w:p>
    <w:p w14:paraId="7268CA38" w14:textId="77777777" w:rsidR="0090640B" w:rsidRDefault="0090640B" w:rsidP="0090640B">
      <w:pPr>
        <w:pStyle w:val="Tekstpodstawowy2"/>
        <w:spacing w:after="0" w:line="240" w:lineRule="auto"/>
        <w:contextualSpacing/>
        <w:rPr>
          <w:rFonts w:ascii="Arial" w:hAnsi="Arial" w:cs="Arial"/>
          <w:color w:val="FF0000"/>
          <w:sz w:val="22"/>
          <w:szCs w:val="22"/>
        </w:rPr>
      </w:pPr>
    </w:p>
    <w:p w14:paraId="3922B23E" w14:textId="75F77188" w:rsidR="00B2061E" w:rsidRPr="001C1AF4" w:rsidRDefault="00B2061E" w:rsidP="001C1AF4">
      <w:pPr>
        <w:pStyle w:val="Tekstpodstawowy2"/>
        <w:spacing w:after="0" w:line="240" w:lineRule="auto"/>
        <w:contextualSpacing/>
        <w:jc w:val="both"/>
        <w:rPr>
          <w:rFonts w:ascii="Arial" w:hAnsi="Arial" w:cs="Arial"/>
          <w:color w:val="000000" w:themeColor="text1"/>
          <w:sz w:val="22"/>
          <w:szCs w:val="22"/>
        </w:rPr>
      </w:pPr>
      <w:r w:rsidRPr="00A9529D">
        <w:rPr>
          <w:rFonts w:ascii="Arial" w:hAnsi="Arial" w:cs="Arial"/>
          <w:color w:val="000000" w:themeColor="text1"/>
          <w:sz w:val="22"/>
          <w:szCs w:val="22"/>
        </w:rPr>
        <w:t xml:space="preserve">9. Ustalenia i zasady w zakresie ochrony dziedzictwa kulturowego i zabytków oraz dóbr kultury współczesnej: </w:t>
      </w:r>
      <w:r w:rsidR="00A9529D" w:rsidRPr="00A9529D">
        <w:rPr>
          <w:rFonts w:ascii="Arial" w:hAnsi="Arial" w:cs="Arial"/>
          <w:color w:val="000000" w:themeColor="text1"/>
          <w:sz w:val="22"/>
          <w:szCs w:val="22"/>
        </w:rPr>
        <w:t>fragment planu znajduje się na obszarze „zespołu wnętrz krajobrazowych rzeki Dzierzgoń po zachodniej stronie miasta”, wyznaczonym na rysunku planu. Na obszarze o</w:t>
      </w:r>
      <w:r w:rsidRPr="00A9529D">
        <w:rPr>
          <w:rFonts w:ascii="Arial" w:hAnsi="Arial" w:cs="Arial"/>
          <w:color w:val="000000" w:themeColor="text1"/>
          <w:sz w:val="22"/>
          <w:szCs w:val="22"/>
        </w:rPr>
        <w:t xml:space="preserve">bowiązuje ochrona </w:t>
      </w:r>
      <w:r w:rsidRPr="000E35FC">
        <w:rPr>
          <w:rFonts w:ascii="Arial" w:hAnsi="Arial" w:cs="Arial"/>
          <w:color w:val="000000"/>
          <w:sz w:val="22"/>
          <w:szCs w:val="22"/>
        </w:rPr>
        <w:t>charakterystycznych cech krajobrazu urządzonego i naturalnego o walorach kulturowych, która obejmuje między innymi: eksponowane stoki, pofałdowanie terenu, ewe</w:t>
      </w:r>
      <w:r w:rsidRPr="00A9529D">
        <w:rPr>
          <w:rFonts w:ascii="Arial" w:hAnsi="Arial" w:cs="Arial"/>
          <w:color w:val="000000"/>
          <w:sz w:val="22"/>
          <w:szCs w:val="22"/>
        </w:rPr>
        <w:t xml:space="preserve">ntualnie inne charakterystyczne elementy rzeźby terenu. </w:t>
      </w:r>
      <w:r w:rsidR="00A9529D" w:rsidRPr="00A9529D">
        <w:rPr>
          <w:rFonts w:ascii="Arial" w:hAnsi="Arial" w:cs="Arial"/>
          <w:color w:val="000000"/>
          <w:sz w:val="22"/>
          <w:szCs w:val="22"/>
        </w:rPr>
        <w:t xml:space="preserve">Na obszarze </w:t>
      </w:r>
      <w:r w:rsidRPr="00A9529D">
        <w:rPr>
          <w:rFonts w:ascii="Arial" w:hAnsi="Arial" w:cs="Arial"/>
          <w:color w:val="000000"/>
          <w:sz w:val="22"/>
          <w:szCs w:val="22"/>
        </w:rPr>
        <w:t>zakazuje się wprowadzania elementów dysharmonizujących w stosunku do wyżej wymienionych cech krajobrazu w tym:</w:t>
      </w:r>
    </w:p>
    <w:p w14:paraId="19A90E18" w14:textId="189A20C3" w:rsidR="002B70A4" w:rsidRDefault="002B70A4">
      <w:pPr>
        <w:pStyle w:val="Tekstpodstawowy2"/>
        <w:numPr>
          <w:ilvl w:val="0"/>
          <w:numId w:val="29"/>
        </w:numPr>
        <w:spacing w:after="0" w:line="240" w:lineRule="auto"/>
        <w:ind w:left="284" w:hanging="284"/>
        <w:contextualSpacing/>
        <w:jc w:val="both"/>
        <w:rPr>
          <w:rFonts w:ascii="Arial" w:hAnsi="Arial" w:cs="Arial"/>
          <w:color w:val="000000"/>
          <w:sz w:val="22"/>
          <w:szCs w:val="22"/>
        </w:rPr>
      </w:pPr>
      <w:r w:rsidRPr="00A9529D">
        <w:rPr>
          <w:rFonts w:ascii="Arial" w:hAnsi="Arial" w:cs="Arial"/>
          <w:color w:val="000000"/>
          <w:sz w:val="22"/>
          <w:szCs w:val="22"/>
        </w:rPr>
        <w:t>zakazuje się zmiany rzeźby terenu, przy czym dopuszcza się nieznaczne niwelacje w zakresie niezbędnym dla wykorzystania terenów</w:t>
      </w:r>
      <w:r>
        <w:rPr>
          <w:rFonts w:ascii="Arial" w:hAnsi="Arial" w:cs="Arial"/>
          <w:color w:val="000000"/>
          <w:sz w:val="22"/>
          <w:szCs w:val="22"/>
        </w:rPr>
        <w:t xml:space="preserve"> i budowy podpiwniczenia</w:t>
      </w:r>
      <w:r w:rsidR="001C1AF4">
        <w:rPr>
          <w:rFonts w:ascii="Arial" w:hAnsi="Arial" w:cs="Arial"/>
          <w:color w:val="000000"/>
          <w:sz w:val="22"/>
          <w:szCs w:val="22"/>
        </w:rPr>
        <w:t>;</w:t>
      </w:r>
    </w:p>
    <w:p w14:paraId="776A1CF9" w14:textId="2C5AF879" w:rsidR="002B70A4" w:rsidRPr="002B70A4" w:rsidRDefault="002B70A4">
      <w:pPr>
        <w:pStyle w:val="Tekstpodstawowy2"/>
        <w:numPr>
          <w:ilvl w:val="0"/>
          <w:numId w:val="29"/>
        </w:numPr>
        <w:spacing w:after="0" w:line="240" w:lineRule="auto"/>
        <w:ind w:left="284" w:hanging="284"/>
        <w:contextualSpacing/>
        <w:jc w:val="both"/>
        <w:rPr>
          <w:rFonts w:ascii="Arial" w:hAnsi="Arial" w:cs="Arial"/>
          <w:color w:val="000000"/>
          <w:sz w:val="22"/>
          <w:szCs w:val="22"/>
        </w:rPr>
      </w:pPr>
      <w:r w:rsidRPr="000E35FC">
        <w:rPr>
          <w:rFonts w:ascii="Arial" w:hAnsi="Arial" w:cs="Arial"/>
          <w:color w:val="000000"/>
          <w:sz w:val="22"/>
          <w:szCs w:val="22"/>
        </w:rPr>
        <w:t>nakłada się obowiązek dostosowania charakteru i skali nowych budynków do istniejącej zabudowy, przy jednoczesnym zakazie lokalizacji budynków wyższych i większych niż istniejące w sąsiedztwie i zakazie stosowania obcych kulturowo form przestrzennych</w:t>
      </w:r>
      <w:r w:rsidR="001C1AF4">
        <w:rPr>
          <w:rFonts w:ascii="Arial" w:hAnsi="Arial" w:cs="Arial"/>
          <w:color w:val="000000"/>
          <w:sz w:val="22"/>
          <w:szCs w:val="22"/>
        </w:rPr>
        <w:t>.</w:t>
      </w:r>
    </w:p>
    <w:p w14:paraId="76D6D4FE" w14:textId="77777777" w:rsidR="00B2061E" w:rsidRPr="009B5430" w:rsidRDefault="00B2061E" w:rsidP="0090640B">
      <w:pPr>
        <w:pStyle w:val="Tekstpodstawowy2"/>
        <w:spacing w:after="0" w:line="240" w:lineRule="auto"/>
        <w:contextualSpacing/>
        <w:rPr>
          <w:rFonts w:ascii="Arial" w:hAnsi="Arial" w:cs="Arial"/>
          <w:color w:val="FF0000"/>
          <w:sz w:val="22"/>
          <w:szCs w:val="22"/>
        </w:rPr>
      </w:pPr>
    </w:p>
    <w:p w14:paraId="2AB5FFCC" w14:textId="77777777" w:rsidR="002D4BF8" w:rsidRPr="00090F3E" w:rsidRDefault="00B2061E" w:rsidP="00090F3E">
      <w:pPr>
        <w:jc w:val="both"/>
        <w:rPr>
          <w:rFonts w:ascii="Arial" w:hAnsi="Arial" w:cs="Arial"/>
          <w:sz w:val="22"/>
          <w:szCs w:val="22"/>
        </w:rPr>
      </w:pPr>
      <w:r>
        <w:rPr>
          <w:rFonts w:ascii="Arial" w:hAnsi="Arial" w:cs="Arial"/>
          <w:color w:val="000000"/>
          <w:sz w:val="22"/>
          <w:szCs w:val="22"/>
        </w:rPr>
        <w:t>10</w:t>
      </w:r>
      <w:r w:rsidR="002D4BF8" w:rsidRPr="004D5D13">
        <w:rPr>
          <w:rFonts w:ascii="Arial" w:hAnsi="Arial" w:cs="Arial"/>
          <w:color w:val="000000"/>
          <w:sz w:val="22"/>
          <w:szCs w:val="22"/>
        </w:rPr>
        <w:t>. Ustalenia inne dla całego obszaru planu:</w:t>
      </w:r>
      <w:bookmarkStart w:id="17" w:name="_Hlk62034536"/>
      <w:r w:rsidR="00090F3E">
        <w:rPr>
          <w:rFonts w:ascii="Arial" w:hAnsi="Arial" w:cs="Arial"/>
          <w:sz w:val="22"/>
          <w:szCs w:val="22"/>
        </w:rPr>
        <w:t xml:space="preserve"> </w:t>
      </w:r>
      <w:r w:rsidR="00865D81" w:rsidRPr="00865D81">
        <w:rPr>
          <w:rFonts w:ascii="Arial" w:hAnsi="Arial" w:cs="Arial"/>
          <w:color w:val="000000"/>
          <w:sz w:val="22"/>
          <w:szCs w:val="22"/>
        </w:rPr>
        <w:t>zakazuje się lokalizacji tymczasowych obiektów budowlanych oraz tymczasowego zagospodarowania i użytkowania terenu, niezgodnych z przeznaczeniem terenu ustalonym w planie miejscowym</w:t>
      </w:r>
      <w:bookmarkEnd w:id="17"/>
      <w:r w:rsidR="00865D81">
        <w:rPr>
          <w:rFonts w:ascii="Arial" w:hAnsi="Arial" w:cs="Arial"/>
          <w:color w:val="000000"/>
          <w:sz w:val="22"/>
          <w:szCs w:val="22"/>
        </w:rPr>
        <w:t>.</w:t>
      </w:r>
    </w:p>
    <w:p w14:paraId="232301C3" w14:textId="77777777" w:rsidR="002D4BF8" w:rsidRDefault="002D4BF8">
      <w:pPr>
        <w:tabs>
          <w:tab w:val="left" w:pos="0"/>
          <w:tab w:val="left" w:pos="681"/>
        </w:tabs>
        <w:jc w:val="both"/>
        <w:rPr>
          <w:rFonts w:ascii="Arial" w:hAnsi="Arial" w:cs="Arial"/>
          <w:color w:val="000000"/>
          <w:sz w:val="22"/>
          <w:szCs w:val="22"/>
        </w:rPr>
      </w:pPr>
    </w:p>
    <w:p w14:paraId="110768B7" w14:textId="77777777" w:rsidR="009C7559" w:rsidRPr="004D5D13" w:rsidRDefault="009C7559">
      <w:pPr>
        <w:tabs>
          <w:tab w:val="left" w:pos="0"/>
          <w:tab w:val="left" w:pos="681"/>
        </w:tabs>
        <w:jc w:val="both"/>
        <w:rPr>
          <w:rFonts w:ascii="Arial" w:hAnsi="Arial" w:cs="Arial"/>
          <w:color w:val="000000"/>
          <w:sz w:val="22"/>
          <w:szCs w:val="22"/>
        </w:rPr>
      </w:pPr>
    </w:p>
    <w:p w14:paraId="6448E3E8" w14:textId="77777777" w:rsidR="002D4BF8" w:rsidRPr="004D5D13" w:rsidRDefault="002D4BF8">
      <w:pPr>
        <w:ind w:left="709" w:hanging="709"/>
        <w:jc w:val="center"/>
        <w:rPr>
          <w:rFonts w:ascii="Arial" w:hAnsi="Arial" w:cs="Arial"/>
          <w:sz w:val="22"/>
          <w:szCs w:val="22"/>
        </w:rPr>
      </w:pPr>
      <w:r w:rsidRPr="004D5D13">
        <w:rPr>
          <w:rFonts w:ascii="Arial" w:hAnsi="Arial" w:cs="Arial"/>
          <w:b/>
          <w:bCs/>
          <w:color w:val="000000"/>
          <w:sz w:val="22"/>
          <w:szCs w:val="22"/>
        </w:rPr>
        <w:t>ROZDZIAŁ II</w:t>
      </w:r>
    </w:p>
    <w:p w14:paraId="5B5C3AA8" w14:textId="77777777" w:rsidR="002D4BF8" w:rsidRPr="004D5D13" w:rsidRDefault="002D4BF8">
      <w:pPr>
        <w:ind w:left="709" w:hanging="709"/>
        <w:jc w:val="center"/>
        <w:rPr>
          <w:rFonts w:ascii="Arial" w:hAnsi="Arial" w:cs="Arial"/>
          <w:sz w:val="22"/>
          <w:szCs w:val="22"/>
        </w:rPr>
      </w:pPr>
      <w:r w:rsidRPr="004D5D13">
        <w:rPr>
          <w:rFonts w:ascii="Arial" w:hAnsi="Arial" w:cs="Arial"/>
          <w:b/>
          <w:bCs/>
          <w:color w:val="000000"/>
          <w:sz w:val="22"/>
          <w:szCs w:val="22"/>
        </w:rPr>
        <w:t>USTALENIA SZCZEGÓŁOWE</w:t>
      </w:r>
    </w:p>
    <w:p w14:paraId="7C433723" w14:textId="77777777" w:rsidR="00777893" w:rsidRPr="00777893" w:rsidRDefault="00777893" w:rsidP="00777893">
      <w:pPr>
        <w:ind w:left="426" w:hanging="426"/>
        <w:jc w:val="both"/>
        <w:rPr>
          <w:rFonts w:ascii="Arial" w:hAnsi="Arial" w:cs="Arial"/>
          <w:color w:val="000000"/>
          <w:sz w:val="22"/>
          <w:szCs w:val="22"/>
        </w:rPr>
      </w:pPr>
    </w:p>
    <w:p w14:paraId="39A74070" w14:textId="51E2B0D9" w:rsidR="00777893" w:rsidRPr="00777893" w:rsidRDefault="00777893" w:rsidP="00777893">
      <w:pPr>
        <w:jc w:val="both"/>
        <w:rPr>
          <w:rFonts w:ascii="Arial" w:hAnsi="Arial" w:cs="Arial"/>
          <w:color w:val="000000"/>
          <w:sz w:val="22"/>
          <w:szCs w:val="22"/>
        </w:rPr>
      </w:pPr>
      <w:r w:rsidRPr="00777893">
        <w:rPr>
          <w:rFonts w:ascii="Arial" w:hAnsi="Arial" w:cs="Arial"/>
          <w:b/>
          <w:bCs/>
          <w:color w:val="000000"/>
          <w:sz w:val="22"/>
          <w:szCs w:val="22"/>
        </w:rPr>
        <w:t>§3.</w:t>
      </w:r>
      <w:r w:rsidRPr="00777893">
        <w:rPr>
          <w:rFonts w:ascii="Arial" w:hAnsi="Arial" w:cs="Arial"/>
          <w:color w:val="000000"/>
          <w:sz w:val="22"/>
          <w:szCs w:val="22"/>
        </w:rPr>
        <w:t xml:space="preserve"> Ustalenia dla teren</w:t>
      </w:r>
      <w:r>
        <w:rPr>
          <w:rFonts w:ascii="Arial" w:hAnsi="Arial" w:cs="Arial"/>
          <w:color w:val="000000"/>
          <w:sz w:val="22"/>
          <w:szCs w:val="22"/>
        </w:rPr>
        <w:t>u</w:t>
      </w:r>
      <w:r w:rsidRPr="00777893">
        <w:rPr>
          <w:rFonts w:ascii="Arial" w:hAnsi="Arial" w:cs="Arial"/>
          <w:color w:val="000000"/>
          <w:sz w:val="22"/>
          <w:szCs w:val="22"/>
        </w:rPr>
        <w:t xml:space="preserve"> o symbol</w:t>
      </w:r>
      <w:r w:rsidR="005E1842">
        <w:rPr>
          <w:rFonts w:ascii="Arial" w:hAnsi="Arial" w:cs="Arial"/>
          <w:color w:val="000000"/>
          <w:sz w:val="22"/>
          <w:szCs w:val="22"/>
        </w:rPr>
        <w:t>ów</w:t>
      </w:r>
      <w:r w:rsidRPr="00777893">
        <w:rPr>
          <w:rFonts w:ascii="Arial" w:hAnsi="Arial" w:cs="Arial"/>
          <w:color w:val="000000"/>
          <w:sz w:val="22"/>
          <w:szCs w:val="22"/>
        </w:rPr>
        <w:t xml:space="preserve"> </w:t>
      </w:r>
      <w:r w:rsidRPr="00777893">
        <w:rPr>
          <w:rFonts w:ascii="Arial" w:hAnsi="Arial" w:cs="Arial"/>
          <w:b/>
          <w:color w:val="000000"/>
          <w:sz w:val="22"/>
          <w:szCs w:val="22"/>
        </w:rPr>
        <w:t>1MN,U</w:t>
      </w:r>
      <w:r w:rsidRPr="00777893">
        <w:rPr>
          <w:rFonts w:ascii="Arial" w:hAnsi="Arial" w:cs="Arial"/>
          <w:color w:val="000000"/>
          <w:sz w:val="22"/>
          <w:szCs w:val="22"/>
        </w:rPr>
        <w:t xml:space="preserve"> o powierzchni </w:t>
      </w:r>
      <w:r w:rsidR="00BA2916">
        <w:rPr>
          <w:rFonts w:ascii="Arial" w:hAnsi="Arial" w:cs="Arial"/>
          <w:color w:val="000000"/>
          <w:sz w:val="22"/>
          <w:szCs w:val="22"/>
        </w:rPr>
        <w:t>1</w:t>
      </w:r>
      <w:r w:rsidRPr="00777893">
        <w:rPr>
          <w:rFonts w:ascii="Arial" w:hAnsi="Arial" w:cs="Arial"/>
          <w:color w:val="000000"/>
          <w:sz w:val="22"/>
          <w:szCs w:val="22"/>
        </w:rPr>
        <w:t>,</w:t>
      </w:r>
      <w:r w:rsidR="007732A3">
        <w:rPr>
          <w:rFonts w:ascii="Arial" w:hAnsi="Arial" w:cs="Arial"/>
          <w:color w:val="000000"/>
          <w:sz w:val="22"/>
          <w:szCs w:val="22"/>
        </w:rPr>
        <w:t>7</w:t>
      </w:r>
      <w:r w:rsidR="00BA2916">
        <w:rPr>
          <w:rFonts w:ascii="Arial" w:hAnsi="Arial" w:cs="Arial"/>
          <w:color w:val="000000"/>
          <w:sz w:val="22"/>
          <w:szCs w:val="22"/>
        </w:rPr>
        <w:t>5</w:t>
      </w:r>
      <w:r w:rsidR="00470250">
        <w:rPr>
          <w:rFonts w:ascii="Arial" w:hAnsi="Arial" w:cs="Arial"/>
          <w:color w:val="000000"/>
          <w:sz w:val="22"/>
          <w:szCs w:val="22"/>
        </w:rPr>
        <w:t xml:space="preserve"> </w:t>
      </w:r>
      <w:r w:rsidRPr="00777893">
        <w:rPr>
          <w:rFonts w:ascii="Arial" w:hAnsi="Arial" w:cs="Arial"/>
          <w:color w:val="000000"/>
          <w:sz w:val="22"/>
          <w:szCs w:val="22"/>
        </w:rPr>
        <w:t>ha</w:t>
      </w:r>
      <w:r w:rsidR="00BA2916">
        <w:rPr>
          <w:rFonts w:ascii="Arial" w:hAnsi="Arial" w:cs="Arial"/>
          <w:color w:val="000000"/>
          <w:sz w:val="22"/>
          <w:szCs w:val="22"/>
        </w:rPr>
        <w:t xml:space="preserve">, </w:t>
      </w:r>
      <w:r w:rsidR="00BA2916">
        <w:rPr>
          <w:rFonts w:ascii="Arial" w:hAnsi="Arial" w:cs="Arial"/>
          <w:b/>
          <w:color w:val="000000"/>
          <w:sz w:val="22"/>
          <w:szCs w:val="22"/>
        </w:rPr>
        <w:t>2</w:t>
      </w:r>
      <w:r w:rsidR="00BA2916" w:rsidRPr="00777893">
        <w:rPr>
          <w:rFonts w:ascii="Arial" w:hAnsi="Arial" w:cs="Arial"/>
          <w:b/>
          <w:color w:val="000000"/>
          <w:sz w:val="22"/>
          <w:szCs w:val="22"/>
        </w:rPr>
        <w:t>MN,U</w:t>
      </w:r>
      <w:r w:rsidR="00BA2916" w:rsidRPr="00777893">
        <w:rPr>
          <w:rFonts w:ascii="Arial" w:hAnsi="Arial" w:cs="Arial"/>
          <w:color w:val="000000"/>
          <w:sz w:val="22"/>
          <w:szCs w:val="22"/>
        </w:rPr>
        <w:t xml:space="preserve"> o powierzchni </w:t>
      </w:r>
      <w:r w:rsidR="00BA2916">
        <w:rPr>
          <w:rFonts w:ascii="Arial" w:hAnsi="Arial" w:cs="Arial"/>
          <w:color w:val="000000"/>
          <w:sz w:val="22"/>
          <w:szCs w:val="22"/>
        </w:rPr>
        <w:t>1</w:t>
      </w:r>
      <w:r w:rsidR="00BA2916" w:rsidRPr="00777893">
        <w:rPr>
          <w:rFonts w:ascii="Arial" w:hAnsi="Arial" w:cs="Arial"/>
          <w:color w:val="000000"/>
          <w:sz w:val="22"/>
          <w:szCs w:val="22"/>
        </w:rPr>
        <w:t>,</w:t>
      </w:r>
      <w:r w:rsidR="00BA2916">
        <w:rPr>
          <w:rFonts w:ascii="Arial" w:hAnsi="Arial" w:cs="Arial"/>
          <w:color w:val="000000"/>
          <w:sz w:val="22"/>
          <w:szCs w:val="22"/>
        </w:rPr>
        <w:t>2</w:t>
      </w:r>
      <w:r w:rsidR="00B2596F">
        <w:rPr>
          <w:rFonts w:ascii="Arial" w:hAnsi="Arial" w:cs="Arial"/>
          <w:color w:val="000000"/>
          <w:sz w:val="22"/>
          <w:szCs w:val="22"/>
        </w:rPr>
        <w:t>4</w:t>
      </w:r>
      <w:r w:rsidR="00BA2916">
        <w:rPr>
          <w:rFonts w:ascii="Arial" w:hAnsi="Arial" w:cs="Arial"/>
          <w:color w:val="000000"/>
          <w:sz w:val="22"/>
          <w:szCs w:val="22"/>
        </w:rPr>
        <w:t xml:space="preserve"> </w:t>
      </w:r>
      <w:r w:rsidR="00BA2916" w:rsidRPr="00777893">
        <w:rPr>
          <w:rFonts w:ascii="Arial" w:hAnsi="Arial" w:cs="Arial"/>
          <w:color w:val="000000"/>
          <w:sz w:val="22"/>
          <w:szCs w:val="22"/>
        </w:rPr>
        <w:t>ha</w:t>
      </w:r>
      <w:r w:rsidR="00BA2916">
        <w:rPr>
          <w:rFonts w:ascii="Arial" w:hAnsi="Arial" w:cs="Arial"/>
          <w:color w:val="000000"/>
          <w:sz w:val="22"/>
          <w:szCs w:val="22"/>
        </w:rPr>
        <w:t xml:space="preserve">, </w:t>
      </w:r>
      <w:r w:rsidR="00BA2916">
        <w:rPr>
          <w:rFonts w:ascii="Arial" w:hAnsi="Arial" w:cs="Arial"/>
          <w:b/>
          <w:color w:val="000000"/>
          <w:sz w:val="22"/>
          <w:szCs w:val="22"/>
        </w:rPr>
        <w:t>3</w:t>
      </w:r>
      <w:r w:rsidR="00BA2916" w:rsidRPr="00777893">
        <w:rPr>
          <w:rFonts w:ascii="Arial" w:hAnsi="Arial" w:cs="Arial"/>
          <w:b/>
          <w:color w:val="000000"/>
          <w:sz w:val="22"/>
          <w:szCs w:val="22"/>
        </w:rPr>
        <w:t>MN,U</w:t>
      </w:r>
      <w:r w:rsidR="00BA2916" w:rsidRPr="00777893">
        <w:rPr>
          <w:rFonts w:ascii="Arial" w:hAnsi="Arial" w:cs="Arial"/>
          <w:color w:val="000000"/>
          <w:sz w:val="22"/>
          <w:szCs w:val="22"/>
        </w:rPr>
        <w:t xml:space="preserve"> o powierzchni </w:t>
      </w:r>
      <w:r w:rsidR="00BA2916">
        <w:rPr>
          <w:rFonts w:ascii="Arial" w:hAnsi="Arial" w:cs="Arial"/>
          <w:color w:val="000000"/>
          <w:sz w:val="22"/>
          <w:szCs w:val="22"/>
        </w:rPr>
        <w:t>0</w:t>
      </w:r>
      <w:r w:rsidR="00BA2916" w:rsidRPr="00777893">
        <w:rPr>
          <w:rFonts w:ascii="Arial" w:hAnsi="Arial" w:cs="Arial"/>
          <w:color w:val="000000"/>
          <w:sz w:val="22"/>
          <w:szCs w:val="22"/>
        </w:rPr>
        <w:t>,</w:t>
      </w:r>
      <w:r w:rsidR="00BA2916">
        <w:rPr>
          <w:rFonts w:ascii="Arial" w:hAnsi="Arial" w:cs="Arial"/>
          <w:color w:val="000000"/>
          <w:sz w:val="22"/>
          <w:szCs w:val="22"/>
        </w:rPr>
        <w:t xml:space="preserve">66 </w:t>
      </w:r>
      <w:r w:rsidR="00BA2916" w:rsidRPr="00777893">
        <w:rPr>
          <w:rFonts w:ascii="Arial" w:hAnsi="Arial" w:cs="Arial"/>
          <w:color w:val="000000"/>
          <w:sz w:val="22"/>
          <w:szCs w:val="22"/>
        </w:rPr>
        <w:t>ha</w:t>
      </w:r>
      <w:r w:rsidR="00BA2916">
        <w:rPr>
          <w:rFonts w:ascii="Arial" w:hAnsi="Arial" w:cs="Arial"/>
          <w:color w:val="000000"/>
          <w:sz w:val="22"/>
          <w:szCs w:val="22"/>
        </w:rPr>
        <w:t xml:space="preserve"> i </w:t>
      </w:r>
      <w:r w:rsidR="00BA2916">
        <w:rPr>
          <w:rFonts w:ascii="Arial" w:hAnsi="Arial" w:cs="Arial"/>
          <w:b/>
          <w:color w:val="000000"/>
          <w:sz w:val="22"/>
          <w:szCs w:val="22"/>
        </w:rPr>
        <w:t>4</w:t>
      </w:r>
      <w:r w:rsidR="00BA2916" w:rsidRPr="00777893">
        <w:rPr>
          <w:rFonts w:ascii="Arial" w:hAnsi="Arial" w:cs="Arial"/>
          <w:b/>
          <w:color w:val="000000"/>
          <w:sz w:val="22"/>
          <w:szCs w:val="22"/>
        </w:rPr>
        <w:t>MN,U</w:t>
      </w:r>
      <w:r w:rsidR="00BA2916" w:rsidRPr="00777893">
        <w:rPr>
          <w:rFonts w:ascii="Arial" w:hAnsi="Arial" w:cs="Arial"/>
          <w:color w:val="000000"/>
          <w:sz w:val="22"/>
          <w:szCs w:val="22"/>
        </w:rPr>
        <w:t xml:space="preserve"> o powierzchni </w:t>
      </w:r>
      <w:r w:rsidR="00BA2916">
        <w:rPr>
          <w:rFonts w:ascii="Arial" w:hAnsi="Arial" w:cs="Arial"/>
          <w:color w:val="000000"/>
          <w:sz w:val="22"/>
          <w:szCs w:val="22"/>
        </w:rPr>
        <w:t>0</w:t>
      </w:r>
      <w:r w:rsidR="00BA2916" w:rsidRPr="00777893">
        <w:rPr>
          <w:rFonts w:ascii="Arial" w:hAnsi="Arial" w:cs="Arial"/>
          <w:color w:val="000000"/>
          <w:sz w:val="22"/>
          <w:szCs w:val="22"/>
        </w:rPr>
        <w:t>,</w:t>
      </w:r>
      <w:r w:rsidR="00BA2916">
        <w:rPr>
          <w:rFonts w:ascii="Arial" w:hAnsi="Arial" w:cs="Arial"/>
          <w:color w:val="000000"/>
          <w:sz w:val="22"/>
          <w:szCs w:val="22"/>
        </w:rPr>
        <w:t xml:space="preserve">48 </w:t>
      </w:r>
      <w:r w:rsidR="00BA2916" w:rsidRPr="00777893">
        <w:rPr>
          <w:rFonts w:ascii="Arial" w:hAnsi="Arial" w:cs="Arial"/>
          <w:color w:val="000000"/>
          <w:sz w:val="22"/>
          <w:szCs w:val="22"/>
        </w:rPr>
        <w:t>ha</w:t>
      </w:r>
      <w:r w:rsidRPr="00777893">
        <w:rPr>
          <w:rFonts w:ascii="Arial" w:hAnsi="Arial" w:cs="Arial"/>
          <w:color w:val="000000"/>
          <w:sz w:val="22"/>
          <w:szCs w:val="22"/>
        </w:rPr>
        <w:t>:</w:t>
      </w:r>
    </w:p>
    <w:p w14:paraId="605FD2F1" w14:textId="3CF57BF0" w:rsidR="00777893" w:rsidRPr="00777893"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teren zabudowy mieszkaniowej jednorodzinnej lub zabudowy usługowej. Nie ustala się proporcji pomiędzy zabudową mieszkaniową jednorodzinną i usługową</w:t>
      </w:r>
      <w:r w:rsidR="004F33EE">
        <w:rPr>
          <w:rFonts w:ascii="Arial" w:hAnsi="Arial" w:cs="Arial"/>
          <w:color w:val="000000"/>
          <w:sz w:val="22"/>
          <w:szCs w:val="22"/>
        </w:rPr>
        <w:t xml:space="preserve">. Dopuszcza się realizację wolno stojących </w:t>
      </w:r>
      <w:r w:rsidR="004F33EE" w:rsidRPr="004F33EE">
        <w:rPr>
          <w:rFonts w:ascii="Arial" w:hAnsi="Arial" w:cs="Arial"/>
          <w:color w:val="000000" w:themeColor="text1"/>
          <w:sz w:val="22"/>
          <w:szCs w:val="22"/>
        </w:rPr>
        <w:t>budynków gospodarczych i garaż</w:t>
      </w:r>
      <w:r w:rsidR="004F33EE">
        <w:rPr>
          <w:rFonts w:ascii="Arial" w:hAnsi="Arial" w:cs="Arial"/>
          <w:color w:val="000000" w:themeColor="text1"/>
          <w:sz w:val="22"/>
          <w:szCs w:val="22"/>
        </w:rPr>
        <w:t>ow</w:t>
      </w:r>
      <w:r w:rsidR="004F33EE" w:rsidRPr="004F33EE">
        <w:rPr>
          <w:rFonts w:ascii="Arial" w:hAnsi="Arial" w:cs="Arial"/>
          <w:color w:val="000000" w:themeColor="text1"/>
          <w:sz w:val="22"/>
          <w:szCs w:val="22"/>
        </w:rPr>
        <w:t>y</w:t>
      </w:r>
      <w:r w:rsidR="004F33EE">
        <w:rPr>
          <w:rFonts w:ascii="Arial" w:hAnsi="Arial" w:cs="Arial"/>
          <w:color w:val="000000" w:themeColor="text1"/>
          <w:sz w:val="22"/>
          <w:szCs w:val="22"/>
        </w:rPr>
        <w:t>ch, przy czym zakazuje się realizację budynków blaszanych;</w:t>
      </w:r>
    </w:p>
    <w:p w14:paraId="572C419D" w14:textId="77777777" w:rsidR="00777893"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dla działek zabudowanych niezgodnie z ustaleniami planu dopuszcza się zachowanie istniejącej zabudowy, dopuszcza się jej remonty i przebudowę, dopuszcza się jej rozbudowę, nadbudowę i zmianę sposobu użytkowania na nowe funkcje zgodnie z ustaleniami planu;</w:t>
      </w:r>
    </w:p>
    <w:p w14:paraId="57DE0A9C" w14:textId="77777777" w:rsidR="00B2061E" w:rsidRDefault="00B2061E">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B2061E">
        <w:rPr>
          <w:rFonts w:ascii="Arial" w:hAnsi="Arial" w:cs="Arial"/>
          <w:color w:val="000000"/>
          <w:sz w:val="22"/>
          <w:szCs w:val="22"/>
        </w:rPr>
        <w:t>fragment</w:t>
      </w:r>
      <w:r>
        <w:rPr>
          <w:rFonts w:ascii="Arial" w:hAnsi="Arial" w:cs="Arial"/>
          <w:color w:val="000000"/>
          <w:sz w:val="22"/>
          <w:szCs w:val="22"/>
        </w:rPr>
        <w:t>y</w:t>
      </w:r>
      <w:r w:rsidRPr="00B2061E">
        <w:rPr>
          <w:rFonts w:ascii="Arial" w:hAnsi="Arial" w:cs="Arial"/>
          <w:color w:val="000000"/>
          <w:sz w:val="22"/>
          <w:szCs w:val="22"/>
        </w:rPr>
        <w:t xml:space="preserve"> teren</w:t>
      </w:r>
      <w:r>
        <w:rPr>
          <w:rFonts w:ascii="Arial" w:hAnsi="Arial" w:cs="Arial"/>
          <w:color w:val="000000"/>
          <w:sz w:val="22"/>
          <w:szCs w:val="22"/>
        </w:rPr>
        <w:t>ów 1MN,U, 2MN,U i 3MN,U</w:t>
      </w:r>
      <w:r w:rsidRPr="00B2061E">
        <w:rPr>
          <w:rFonts w:ascii="Arial" w:hAnsi="Arial" w:cs="Arial"/>
          <w:color w:val="000000"/>
          <w:sz w:val="22"/>
          <w:szCs w:val="22"/>
        </w:rPr>
        <w:t xml:space="preserve"> znajduj</w:t>
      </w:r>
      <w:r>
        <w:rPr>
          <w:rFonts w:ascii="Arial" w:hAnsi="Arial" w:cs="Arial"/>
          <w:color w:val="000000"/>
          <w:sz w:val="22"/>
          <w:szCs w:val="22"/>
        </w:rPr>
        <w:t>ą</w:t>
      </w:r>
      <w:r w:rsidRPr="00B2061E">
        <w:rPr>
          <w:rFonts w:ascii="Arial" w:hAnsi="Arial" w:cs="Arial"/>
          <w:color w:val="000000"/>
          <w:sz w:val="22"/>
          <w:szCs w:val="22"/>
        </w:rPr>
        <w:t xml:space="preserve"> się na obszarze „zespołu wnętrz krajobrazowych rzeki Dzierzgoń po zachodniej stronie miasta”, wyznaczonym na rysunku planu. Dla obszaru obowiązują ustalenia ogólne, zawarte w §2 ust. 9</w:t>
      </w:r>
      <w:r>
        <w:rPr>
          <w:rFonts w:ascii="Arial" w:hAnsi="Arial" w:cs="Arial"/>
          <w:color w:val="000000"/>
          <w:sz w:val="22"/>
          <w:szCs w:val="22"/>
        </w:rPr>
        <w:t>;</w:t>
      </w:r>
    </w:p>
    <w:p w14:paraId="7C49F60F" w14:textId="77777777" w:rsidR="00777893" w:rsidRPr="00777893"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 xml:space="preserve">obowiązuje zabudowa w formie wolno stojącej, dopuszcza się realizację budynków w odległości 1,5m od granicy </w:t>
      </w:r>
      <w:r w:rsidR="008F2073" w:rsidRPr="00777893">
        <w:rPr>
          <w:rFonts w:ascii="Arial" w:hAnsi="Arial" w:cs="Arial"/>
          <w:color w:val="000000"/>
          <w:sz w:val="22"/>
          <w:szCs w:val="22"/>
        </w:rPr>
        <w:t>działek budowlanych</w:t>
      </w:r>
      <w:r w:rsidRPr="00777893">
        <w:rPr>
          <w:rFonts w:ascii="Arial" w:hAnsi="Arial" w:cs="Arial"/>
          <w:color w:val="000000"/>
          <w:sz w:val="22"/>
          <w:szCs w:val="22"/>
        </w:rPr>
        <w:t>;</w:t>
      </w:r>
    </w:p>
    <w:p w14:paraId="3C71932A" w14:textId="0A47A4EF" w:rsidR="00777893" w:rsidRPr="00777893"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B2596F">
        <w:rPr>
          <w:rFonts w:ascii="Arial" w:hAnsi="Arial" w:cs="Arial"/>
          <w:color w:val="000000" w:themeColor="text1"/>
          <w:sz w:val="22"/>
          <w:szCs w:val="22"/>
        </w:rPr>
        <w:t>obowiązują maksymalne nieprzekraczalne linie zabudowy zgodne z rysunkiem planu</w:t>
      </w:r>
      <w:r w:rsidR="00C32D3F" w:rsidRPr="00B2596F">
        <w:rPr>
          <w:rFonts w:ascii="Arial" w:hAnsi="Arial" w:cs="Arial"/>
          <w:color w:val="000000" w:themeColor="text1"/>
          <w:sz w:val="22"/>
          <w:szCs w:val="22"/>
        </w:rPr>
        <w:t xml:space="preserve">. Jednocześnie obowiązują maksymalne nieprzekraczalne linie zabudowy w odległości </w:t>
      </w:r>
      <w:r w:rsidR="003409DC" w:rsidRPr="00B2596F">
        <w:rPr>
          <w:rFonts w:ascii="Arial" w:hAnsi="Arial" w:cs="Arial"/>
          <w:color w:val="000000" w:themeColor="text1"/>
          <w:sz w:val="22"/>
          <w:szCs w:val="22"/>
        </w:rPr>
        <w:t>20</w:t>
      </w:r>
      <w:r w:rsidR="00C32D3F" w:rsidRPr="00B2596F">
        <w:rPr>
          <w:rFonts w:ascii="Arial" w:hAnsi="Arial" w:cs="Arial"/>
          <w:color w:val="000000" w:themeColor="text1"/>
          <w:sz w:val="22"/>
          <w:szCs w:val="22"/>
        </w:rPr>
        <w:t>,0 m od zewnętrznej krawędzi jezdni drogi wojewódzkiej nr 515 (ul. Tadeusza Zawadzkiego „Zośki")</w:t>
      </w:r>
      <w:r w:rsidRPr="00B2596F">
        <w:rPr>
          <w:rFonts w:ascii="Arial" w:hAnsi="Arial" w:cs="Arial"/>
          <w:color w:val="000000" w:themeColor="text1"/>
          <w:sz w:val="22"/>
          <w:szCs w:val="22"/>
        </w:rPr>
        <w:t>;</w:t>
      </w:r>
    </w:p>
    <w:p w14:paraId="6C277385" w14:textId="77777777" w:rsidR="00777893" w:rsidRPr="003B37A3" w:rsidRDefault="00752AEE">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bookmarkStart w:id="18" w:name="_Hlk529547090"/>
      <w:r w:rsidRPr="003B37A3">
        <w:rPr>
          <w:rFonts w:ascii="Arial" w:hAnsi="Arial" w:cs="Arial"/>
          <w:color w:val="000000" w:themeColor="text1"/>
          <w:sz w:val="22"/>
          <w:szCs w:val="22"/>
        </w:rPr>
        <w:t xml:space="preserve">dla zabudowy mieszkaniowej jednorodzinnej lub zabudowy usługowej </w:t>
      </w:r>
      <w:r w:rsidR="00777893" w:rsidRPr="003B37A3">
        <w:rPr>
          <w:rFonts w:ascii="Arial" w:hAnsi="Arial" w:cs="Arial"/>
          <w:color w:val="000000" w:themeColor="text1"/>
          <w:sz w:val="22"/>
          <w:szCs w:val="22"/>
        </w:rPr>
        <w:t xml:space="preserve">obowiązuje zachowanie nie mniej niż </w:t>
      </w:r>
      <w:r w:rsidR="008F2073">
        <w:rPr>
          <w:rFonts w:ascii="Arial" w:hAnsi="Arial" w:cs="Arial"/>
          <w:color w:val="000000" w:themeColor="text1"/>
          <w:sz w:val="22"/>
          <w:szCs w:val="22"/>
        </w:rPr>
        <w:t>5</w:t>
      </w:r>
      <w:r w:rsidRPr="003B37A3">
        <w:rPr>
          <w:rFonts w:ascii="Arial" w:hAnsi="Arial" w:cs="Arial"/>
          <w:color w:val="000000" w:themeColor="text1"/>
          <w:sz w:val="22"/>
          <w:szCs w:val="22"/>
        </w:rPr>
        <w:t xml:space="preserve">0% </w:t>
      </w:r>
      <w:r w:rsidR="00777893" w:rsidRPr="003B37A3">
        <w:rPr>
          <w:rFonts w:ascii="Arial" w:hAnsi="Arial" w:cs="Arial"/>
          <w:color w:val="000000" w:themeColor="text1"/>
          <w:sz w:val="22"/>
          <w:szCs w:val="22"/>
        </w:rPr>
        <w:t>obszaru działki budowlanej jako powierzchni czynnej biologicznie</w:t>
      </w:r>
      <w:r w:rsidRPr="003B37A3">
        <w:rPr>
          <w:rFonts w:ascii="Arial" w:hAnsi="Arial" w:cs="Arial"/>
          <w:color w:val="000000" w:themeColor="text1"/>
          <w:sz w:val="22"/>
          <w:szCs w:val="22"/>
        </w:rPr>
        <w:t xml:space="preserve">. </w:t>
      </w:r>
      <w:r w:rsidR="00777893" w:rsidRPr="003B37A3">
        <w:rPr>
          <w:rFonts w:ascii="Arial" w:hAnsi="Arial" w:cs="Arial"/>
          <w:color w:val="000000" w:themeColor="text1"/>
          <w:sz w:val="22"/>
          <w:szCs w:val="22"/>
        </w:rPr>
        <w:t>Dla działek z istniejącą zabudową, na których przekroczono wskaźnik powierzchni biologicznie czynnej, dopuszcza się jego zachowanie;</w:t>
      </w:r>
    </w:p>
    <w:p w14:paraId="4087972C" w14:textId="77777777" w:rsidR="00777893" w:rsidRPr="003B37A3"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obowiązuje maksymalny procent powierzchni zabudowy </w:t>
      </w:r>
      <w:r w:rsidR="00872679" w:rsidRPr="003B37A3">
        <w:rPr>
          <w:rFonts w:ascii="Arial" w:hAnsi="Arial" w:cs="Arial"/>
          <w:color w:val="000000" w:themeColor="text1"/>
          <w:sz w:val="22"/>
          <w:szCs w:val="22"/>
        </w:rPr>
        <w:t xml:space="preserve">mieszkaniowej jednorodzinnej lub zabudowy usługowej </w:t>
      </w:r>
      <w:r w:rsidRPr="003B37A3">
        <w:rPr>
          <w:rFonts w:ascii="Arial" w:hAnsi="Arial" w:cs="Arial"/>
          <w:color w:val="000000" w:themeColor="text1"/>
          <w:sz w:val="22"/>
          <w:szCs w:val="22"/>
        </w:rPr>
        <w:t xml:space="preserve">na działce budowlanej nie więcej niż </w:t>
      </w:r>
      <w:r w:rsidR="008F2073">
        <w:rPr>
          <w:rFonts w:ascii="Arial" w:hAnsi="Arial" w:cs="Arial"/>
          <w:color w:val="000000" w:themeColor="text1"/>
          <w:sz w:val="22"/>
          <w:szCs w:val="22"/>
        </w:rPr>
        <w:t>3</w:t>
      </w:r>
      <w:r w:rsidR="00D158A5">
        <w:rPr>
          <w:rFonts w:ascii="Arial" w:hAnsi="Arial" w:cs="Arial"/>
          <w:color w:val="000000" w:themeColor="text1"/>
          <w:sz w:val="22"/>
          <w:szCs w:val="22"/>
        </w:rPr>
        <w:t>5</w:t>
      </w:r>
      <w:r w:rsidR="00752AEE" w:rsidRPr="003B37A3">
        <w:rPr>
          <w:rFonts w:ascii="Arial" w:hAnsi="Arial" w:cs="Arial"/>
          <w:color w:val="000000" w:themeColor="text1"/>
          <w:sz w:val="22"/>
          <w:szCs w:val="22"/>
        </w:rPr>
        <w:t>%</w:t>
      </w:r>
      <w:r w:rsidRPr="003B37A3">
        <w:rPr>
          <w:rFonts w:ascii="Arial" w:hAnsi="Arial" w:cs="Arial"/>
          <w:color w:val="000000" w:themeColor="text1"/>
          <w:sz w:val="22"/>
          <w:szCs w:val="22"/>
        </w:rPr>
        <w:t>. Dla działek z istniejącą zabudową, na których przekroczono wskaźnik powierzchni zabudowy, dopuszcza się jego zachowanie;</w:t>
      </w:r>
      <w:bookmarkEnd w:id="18"/>
    </w:p>
    <w:p w14:paraId="2CBF5584" w14:textId="33DF0804" w:rsidR="00777893" w:rsidRPr="00F03015"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bookmarkStart w:id="19" w:name="_Hlk529547187"/>
      <w:r w:rsidRPr="003B37A3">
        <w:rPr>
          <w:rFonts w:ascii="Arial" w:hAnsi="Arial" w:cs="Arial"/>
          <w:color w:val="000000" w:themeColor="text1"/>
          <w:sz w:val="22"/>
          <w:szCs w:val="22"/>
        </w:rPr>
        <w:t>obowiązuje minimalna i</w:t>
      </w:r>
      <w:r w:rsidRPr="00F03015">
        <w:rPr>
          <w:rFonts w:ascii="Arial" w:hAnsi="Arial" w:cs="Arial"/>
          <w:color w:val="000000" w:themeColor="text1"/>
          <w:sz w:val="22"/>
          <w:szCs w:val="22"/>
        </w:rPr>
        <w:t>ntensywność zabudowy równa 0, obowiązuje maksymalna intensywność zabudowy</w:t>
      </w:r>
      <w:r w:rsidR="00752AEE" w:rsidRPr="00F03015">
        <w:rPr>
          <w:rFonts w:ascii="Arial" w:hAnsi="Arial" w:cs="Arial"/>
          <w:color w:val="000000" w:themeColor="text1"/>
          <w:sz w:val="22"/>
          <w:szCs w:val="22"/>
        </w:rPr>
        <w:t xml:space="preserve"> mieszkaniowej jednorodzinnej </w:t>
      </w:r>
      <w:r w:rsidR="002B70A4" w:rsidRPr="00F03015">
        <w:rPr>
          <w:rFonts w:ascii="Arial" w:hAnsi="Arial" w:cs="Arial"/>
          <w:color w:val="000000" w:themeColor="text1"/>
          <w:sz w:val="22"/>
          <w:szCs w:val="22"/>
        </w:rPr>
        <w:t>do 0,7 i maksymalna intensywność</w:t>
      </w:r>
      <w:r w:rsidR="00752AEE" w:rsidRPr="00F03015">
        <w:rPr>
          <w:rFonts w:ascii="Arial" w:hAnsi="Arial" w:cs="Arial"/>
          <w:color w:val="000000" w:themeColor="text1"/>
          <w:sz w:val="22"/>
          <w:szCs w:val="22"/>
        </w:rPr>
        <w:t xml:space="preserve"> zabudowy usługowej </w:t>
      </w:r>
      <w:r w:rsidRPr="00F03015">
        <w:rPr>
          <w:rFonts w:ascii="Arial" w:hAnsi="Arial" w:cs="Arial"/>
          <w:color w:val="000000" w:themeColor="text1"/>
          <w:sz w:val="22"/>
          <w:szCs w:val="22"/>
        </w:rPr>
        <w:t xml:space="preserve">do </w:t>
      </w:r>
      <w:r w:rsidR="00D158A5" w:rsidRPr="00F03015">
        <w:rPr>
          <w:rFonts w:ascii="Arial" w:hAnsi="Arial" w:cs="Arial"/>
          <w:color w:val="000000" w:themeColor="text1"/>
          <w:sz w:val="22"/>
          <w:szCs w:val="22"/>
        </w:rPr>
        <w:t>1</w:t>
      </w:r>
      <w:r w:rsidR="00752AEE" w:rsidRPr="00F03015">
        <w:rPr>
          <w:rFonts w:ascii="Arial" w:hAnsi="Arial" w:cs="Arial"/>
          <w:color w:val="000000" w:themeColor="text1"/>
          <w:sz w:val="22"/>
          <w:szCs w:val="22"/>
        </w:rPr>
        <w:t>,</w:t>
      </w:r>
      <w:r w:rsidR="00D158A5" w:rsidRPr="00F03015">
        <w:rPr>
          <w:rFonts w:ascii="Arial" w:hAnsi="Arial" w:cs="Arial"/>
          <w:color w:val="000000" w:themeColor="text1"/>
          <w:sz w:val="22"/>
          <w:szCs w:val="22"/>
        </w:rPr>
        <w:t>05</w:t>
      </w:r>
      <w:r w:rsidRPr="00F03015">
        <w:rPr>
          <w:rFonts w:ascii="Arial" w:hAnsi="Arial" w:cs="Arial"/>
          <w:color w:val="000000" w:themeColor="text1"/>
          <w:sz w:val="22"/>
          <w:szCs w:val="22"/>
        </w:rPr>
        <w:t>;</w:t>
      </w:r>
      <w:bookmarkEnd w:id="19"/>
    </w:p>
    <w:p w14:paraId="43407D53" w14:textId="77777777" w:rsidR="00777893" w:rsidRPr="00F03015"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bookmarkStart w:id="20" w:name="_Hlk529547211"/>
      <w:r w:rsidRPr="00F03015">
        <w:rPr>
          <w:rFonts w:ascii="Arial" w:hAnsi="Arial" w:cs="Arial"/>
          <w:color w:val="000000" w:themeColor="text1"/>
          <w:sz w:val="22"/>
          <w:szCs w:val="22"/>
        </w:rPr>
        <w:t xml:space="preserve">obowiązuje wysokość zabudowy: </w:t>
      </w:r>
    </w:p>
    <w:p w14:paraId="1C14A0DC" w14:textId="77777777" w:rsidR="00777893" w:rsidRPr="00F03015" w:rsidRDefault="00777893">
      <w:pPr>
        <w:pStyle w:val="Tekstpodstawowy2"/>
        <w:widowControl w:val="0"/>
        <w:numPr>
          <w:ilvl w:val="2"/>
          <w:numId w:val="19"/>
        </w:numPr>
        <w:tabs>
          <w:tab w:val="clear" w:pos="2160"/>
          <w:tab w:val="left" w:pos="0"/>
        </w:tabs>
        <w:suppressAutoHyphens w:val="0"/>
        <w:autoSpaceDE w:val="0"/>
        <w:autoSpaceDN w:val="0"/>
        <w:adjustRightInd w:val="0"/>
        <w:spacing w:after="0" w:line="240" w:lineRule="auto"/>
        <w:ind w:left="851" w:hanging="131"/>
        <w:jc w:val="both"/>
        <w:rPr>
          <w:rFonts w:ascii="Arial" w:hAnsi="Arial" w:cs="Arial"/>
          <w:color w:val="000000" w:themeColor="text1"/>
          <w:sz w:val="22"/>
          <w:szCs w:val="22"/>
        </w:rPr>
      </w:pPr>
      <w:r w:rsidRPr="00F03015">
        <w:rPr>
          <w:rFonts w:ascii="Arial" w:hAnsi="Arial" w:cs="Arial"/>
          <w:color w:val="000000" w:themeColor="text1"/>
          <w:sz w:val="22"/>
          <w:szCs w:val="22"/>
        </w:rPr>
        <w:t>dla budynków maksymalnie do 9,0</w:t>
      </w:r>
      <w:r w:rsidR="00470250" w:rsidRPr="00F03015">
        <w:rPr>
          <w:rFonts w:ascii="Arial" w:hAnsi="Arial" w:cs="Arial"/>
          <w:color w:val="000000" w:themeColor="text1"/>
          <w:sz w:val="22"/>
          <w:szCs w:val="22"/>
        </w:rPr>
        <w:t xml:space="preserve"> </w:t>
      </w:r>
      <w:r w:rsidRPr="00F03015">
        <w:rPr>
          <w:rFonts w:ascii="Arial" w:hAnsi="Arial" w:cs="Arial"/>
          <w:color w:val="000000" w:themeColor="text1"/>
          <w:sz w:val="22"/>
          <w:szCs w:val="22"/>
        </w:rPr>
        <w:t>m,</w:t>
      </w:r>
    </w:p>
    <w:p w14:paraId="5E6BEB3E" w14:textId="77777777" w:rsidR="00777893" w:rsidRPr="00F03015" w:rsidRDefault="00777893">
      <w:pPr>
        <w:pStyle w:val="Tekstpodstawowy2"/>
        <w:widowControl w:val="0"/>
        <w:numPr>
          <w:ilvl w:val="2"/>
          <w:numId w:val="19"/>
        </w:numPr>
        <w:tabs>
          <w:tab w:val="clear" w:pos="2160"/>
          <w:tab w:val="left" w:pos="0"/>
        </w:tabs>
        <w:suppressAutoHyphens w:val="0"/>
        <w:autoSpaceDE w:val="0"/>
        <w:autoSpaceDN w:val="0"/>
        <w:adjustRightInd w:val="0"/>
        <w:spacing w:after="0" w:line="240" w:lineRule="auto"/>
        <w:ind w:left="851" w:hanging="131"/>
        <w:jc w:val="both"/>
        <w:rPr>
          <w:rFonts w:ascii="Arial" w:hAnsi="Arial" w:cs="Arial"/>
          <w:color w:val="000000" w:themeColor="text1"/>
          <w:sz w:val="22"/>
          <w:szCs w:val="22"/>
        </w:rPr>
      </w:pPr>
      <w:r w:rsidRPr="00F03015">
        <w:rPr>
          <w:rFonts w:ascii="Arial" w:hAnsi="Arial" w:cs="Arial"/>
          <w:color w:val="000000" w:themeColor="text1"/>
          <w:sz w:val="22"/>
          <w:szCs w:val="22"/>
        </w:rPr>
        <w:t>d</w:t>
      </w:r>
      <w:r w:rsidR="00A46FE9" w:rsidRPr="00F03015">
        <w:rPr>
          <w:rFonts w:ascii="Arial" w:hAnsi="Arial" w:cs="Arial"/>
          <w:color w:val="000000" w:themeColor="text1"/>
          <w:sz w:val="22"/>
          <w:szCs w:val="22"/>
        </w:rPr>
        <w:t>l</w:t>
      </w:r>
      <w:r w:rsidRPr="00F03015">
        <w:rPr>
          <w:rFonts w:ascii="Arial" w:hAnsi="Arial" w:cs="Arial"/>
          <w:color w:val="000000" w:themeColor="text1"/>
          <w:sz w:val="22"/>
          <w:szCs w:val="22"/>
        </w:rPr>
        <w:t>a działek z istniejącą zabudową, na których przekroczono wysokość zabudowy, dopuszcza się jej zachowanie</w:t>
      </w:r>
      <w:r w:rsidR="008F2073" w:rsidRPr="00F03015">
        <w:rPr>
          <w:rFonts w:ascii="Arial" w:hAnsi="Arial" w:cs="Arial"/>
          <w:color w:val="000000" w:themeColor="text1"/>
          <w:sz w:val="22"/>
          <w:szCs w:val="22"/>
        </w:rPr>
        <w:t>,</w:t>
      </w:r>
    </w:p>
    <w:p w14:paraId="6D2C82C3" w14:textId="77777777" w:rsidR="00777893" w:rsidRPr="00F03015" w:rsidRDefault="00592EE2">
      <w:pPr>
        <w:pStyle w:val="Tekstpodstawowy2"/>
        <w:widowControl w:val="0"/>
        <w:numPr>
          <w:ilvl w:val="2"/>
          <w:numId w:val="19"/>
        </w:numPr>
        <w:tabs>
          <w:tab w:val="clear" w:pos="2160"/>
          <w:tab w:val="left" w:pos="0"/>
        </w:tabs>
        <w:suppressAutoHyphens w:val="0"/>
        <w:autoSpaceDE w:val="0"/>
        <w:autoSpaceDN w:val="0"/>
        <w:adjustRightInd w:val="0"/>
        <w:spacing w:after="0" w:line="240" w:lineRule="auto"/>
        <w:ind w:left="851" w:hanging="131"/>
        <w:jc w:val="both"/>
        <w:rPr>
          <w:rFonts w:ascii="Arial" w:hAnsi="Arial" w:cs="Arial"/>
          <w:color w:val="000000" w:themeColor="text1"/>
          <w:sz w:val="22"/>
          <w:szCs w:val="22"/>
        </w:rPr>
      </w:pPr>
      <w:r w:rsidRPr="00F03015">
        <w:rPr>
          <w:rFonts w:ascii="Arial" w:hAnsi="Arial" w:cs="Arial"/>
          <w:color w:val="000000" w:themeColor="text1"/>
          <w:sz w:val="22"/>
          <w:szCs w:val="22"/>
        </w:rPr>
        <w:t>dopuszcza się budowę wolnostojących lub przybudowanych obiektów budowlanych nie będących budynkami, dla których obowiązuje wysokość maksymalnie do 15,0</w:t>
      </w:r>
      <w:r w:rsidR="00470250" w:rsidRPr="00F03015">
        <w:rPr>
          <w:rFonts w:ascii="Arial" w:hAnsi="Arial" w:cs="Arial"/>
          <w:color w:val="000000" w:themeColor="text1"/>
          <w:sz w:val="22"/>
          <w:szCs w:val="22"/>
        </w:rPr>
        <w:t xml:space="preserve"> </w:t>
      </w:r>
      <w:r w:rsidRPr="00F03015">
        <w:rPr>
          <w:rFonts w:ascii="Arial" w:hAnsi="Arial" w:cs="Arial"/>
          <w:color w:val="000000" w:themeColor="text1"/>
          <w:sz w:val="22"/>
          <w:szCs w:val="22"/>
        </w:rPr>
        <w:t>m;</w:t>
      </w:r>
    </w:p>
    <w:p w14:paraId="5FA1597D" w14:textId="77777777" w:rsidR="00777893" w:rsidRPr="00F03015"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obowiązuje poziom posadzki parteru, liczony od poziomu terenu przy najniżej położonym wejściu do budynku: nie większy niż 0,60</w:t>
      </w:r>
      <w:r w:rsidR="00470250" w:rsidRPr="00F03015">
        <w:rPr>
          <w:rFonts w:ascii="Arial" w:hAnsi="Arial" w:cs="Arial"/>
          <w:color w:val="000000" w:themeColor="text1"/>
          <w:sz w:val="22"/>
          <w:szCs w:val="22"/>
        </w:rPr>
        <w:t xml:space="preserve"> </w:t>
      </w:r>
      <w:r w:rsidRPr="00F03015">
        <w:rPr>
          <w:rFonts w:ascii="Arial" w:hAnsi="Arial" w:cs="Arial"/>
          <w:color w:val="000000" w:themeColor="text1"/>
          <w:sz w:val="22"/>
          <w:szCs w:val="22"/>
        </w:rPr>
        <w:t>m;</w:t>
      </w:r>
    </w:p>
    <w:p w14:paraId="4BF30AEB" w14:textId="77777777" w:rsidR="00777893" w:rsidRPr="00F03015" w:rsidRDefault="0077789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obowiązują maksymalnie dwie kondygnacje nadziemne</w:t>
      </w:r>
      <w:r w:rsidR="00592EE2" w:rsidRPr="00F03015">
        <w:rPr>
          <w:rFonts w:ascii="Arial" w:hAnsi="Arial" w:cs="Arial"/>
          <w:color w:val="000000" w:themeColor="text1"/>
          <w:sz w:val="22"/>
          <w:szCs w:val="22"/>
        </w:rPr>
        <w:t>.</w:t>
      </w:r>
      <w:r w:rsidRPr="00F03015">
        <w:rPr>
          <w:rFonts w:ascii="Arial" w:hAnsi="Arial" w:cs="Arial"/>
          <w:color w:val="000000" w:themeColor="text1"/>
          <w:sz w:val="22"/>
          <w:szCs w:val="22"/>
        </w:rPr>
        <w:t xml:space="preserve"> </w:t>
      </w:r>
      <w:r w:rsidR="00592EE2" w:rsidRPr="00F03015">
        <w:rPr>
          <w:rFonts w:ascii="Arial" w:hAnsi="Arial" w:cs="Arial"/>
          <w:color w:val="000000" w:themeColor="text1"/>
          <w:sz w:val="22"/>
          <w:szCs w:val="22"/>
        </w:rPr>
        <w:t>D</w:t>
      </w:r>
      <w:r w:rsidRPr="00F03015">
        <w:rPr>
          <w:rFonts w:ascii="Arial" w:hAnsi="Arial" w:cs="Arial"/>
          <w:color w:val="000000" w:themeColor="text1"/>
          <w:sz w:val="22"/>
          <w:szCs w:val="22"/>
        </w:rPr>
        <w:t>opuszcza się podpiwniczenie budynków</w:t>
      </w:r>
      <w:r w:rsidR="00592EE2" w:rsidRPr="00F03015">
        <w:rPr>
          <w:rFonts w:ascii="Arial" w:hAnsi="Arial" w:cs="Arial"/>
          <w:color w:val="000000" w:themeColor="text1"/>
          <w:sz w:val="22"/>
          <w:szCs w:val="22"/>
        </w:rPr>
        <w:t>;</w:t>
      </w:r>
    </w:p>
    <w:p w14:paraId="3CA8A146" w14:textId="35B49B95" w:rsidR="0063614F" w:rsidRPr="00F03015" w:rsidRDefault="0063614F">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dla nowych budynków obowiązują dachy strome, dwuspadowe, przy czym dla budynków mieszkalnych i usługowych ustala się ustala się symetryczne nachylenie połaci dachowych od 35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45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a dla budynków gospodarczych i garażowych ustala się symetryczne nachylenie połaci dachowych od 35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45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lub od 20</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25</w:t>
      </w:r>
      <w:r w:rsidRPr="00F03015">
        <w:rPr>
          <w:rFonts w:ascii="Arial" w:hAnsi="Arial" w:cs="Arial"/>
          <w:color w:val="000000" w:themeColor="text1"/>
          <w:sz w:val="22"/>
          <w:szCs w:val="22"/>
        </w:rPr>
        <w:sym w:font="Arial" w:char="00B0"/>
      </w:r>
      <w:r w:rsidR="00B40C71" w:rsidRPr="00F03015">
        <w:rPr>
          <w:rFonts w:ascii="Arial" w:hAnsi="Arial" w:cs="Arial"/>
          <w:color w:val="000000" w:themeColor="text1"/>
          <w:sz w:val="22"/>
          <w:szCs w:val="22"/>
        </w:rPr>
        <w:t xml:space="preserve">. Jednocześnie </w:t>
      </w:r>
      <w:r w:rsidRPr="00F03015">
        <w:rPr>
          <w:rFonts w:ascii="Arial" w:hAnsi="Arial" w:cs="Arial"/>
          <w:color w:val="000000" w:themeColor="text1"/>
          <w:sz w:val="22"/>
          <w:szCs w:val="22"/>
        </w:rPr>
        <w:t xml:space="preserve">dla dachów z połaciami dachowymi od </w:t>
      </w:r>
      <w:r w:rsidR="00B40C71" w:rsidRPr="00F03015">
        <w:rPr>
          <w:rFonts w:ascii="Arial" w:hAnsi="Arial" w:cs="Arial"/>
          <w:color w:val="000000" w:themeColor="text1"/>
          <w:sz w:val="22"/>
          <w:szCs w:val="22"/>
        </w:rPr>
        <w:t>20</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25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ustala się realizację ścianki kolankowej o wysokości 0,8 -1,</w:t>
      </w:r>
      <w:r w:rsidR="00B40C71" w:rsidRPr="00F03015">
        <w:rPr>
          <w:rFonts w:ascii="Arial" w:hAnsi="Arial" w:cs="Arial"/>
          <w:color w:val="000000" w:themeColor="text1"/>
          <w:sz w:val="22"/>
          <w:szCs w:val="22"/>
        </w:rPr>
        <w:t>0</w:t>
      </w:r>
      <w:r w:rsidRPr="00F03015">
        <w:rPr>
          <w:rFonts w:ascii="Arial" w:hAnsi="Arial" w:cs="Arial"/>
          <w:color w:val="000000" w:themeColor="text1"/>
          <w:sz w:val="22"/>
          <w:szCs w:val="22"/>
        </w:rPr>
        <w:t xml:space="preserve"> m. Obowiązuje krycie dachów dachówką lub blachodachówką. </w:t>
      </w:r>
      <w:r w:rsidR="00B40C71" w:rsidRPr="00F03015">
        <w:rPr>
          <w:rFonts w:ascii="Arial" w:hAnsi="Arial" w:cs="Arial"/>
          <w:color w:val="000000" w:themeColor="text1"/>
          <w:sz w:val="22"/>
          <w:szCs w:val="22"/>
        </w:rPr>
        <w:t>Dopuszcza się wyłącznie kolory pokryć dachowych w odcieniach naturalnego spieku ceramicznego o wykończeniu matowym</w:t>
      </w:r>
      <w:r w:rsidRPr="00F03015">
        <w:rPr>
          <w:rFonts w:ascii="Arial" w:hAnsi="Arial" w:cs="Arial"/>
          <w:color w:val="000000" w:themeColor="text1"/>
          <w:sz w:val="22"/>
          <w:szCs w:val="22"/>
        </w:rPr>
        <w:t xml:space="preserve">. Dopuszcza się montaż okien połaciowych. Dopuszcza się budowę wystawek i lukarn, których długość nie może przekraczać 30% długości danej połaci dachowej. Dla istniejących budynków dopuszcza się zachowanie innych dachów; </w:t>
      </w:r>
    </w:p>
    <w:p w14:paraId="242C1174" w14:textId="4B95BB48" w:rsidR="00777893" w:rsidRPr="00F03015" w:rsidRDefault="00266843">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obowiązuje wykończenie elewacji w cegle, kamieniu, drewnie lub tynku.</w:t>
      </w:r>
      <w:r w:rsidR="004B3A65" w:rsidRPr="00F03015">
        <w:rPr>
          <w:rFonts w:ascii="Arial" w:hAnsi="Arial" w:cs="Arial"/>
          <w:color w:val="000000" w:themeColor="text1"/>
          <w:sz w:val="22"/>
          <w:szCs w:val="22"/>
        </w:rPr>
        <w:t xml:space="preserve"> Dla tynku należy zastosować kolory stonowane. Nie dopuszcza się stosowania na elewacjach sidingu PCV ani barw jaskrawych.</w:t>
      </w:r>
    </w:p>
    <w:bookmarkEnd w:id="20"/>
    <w:p w14:paraId="49A66742" w14:textId="77777777" w:rsidR="00777893" w:rsidRPr="00814420" w:rsidRDefault="00777893" w:rsidP="00777893">
      <w:pPr>
        <w:ind w:left="426" w:hanging="426"/>
        <w:jc w:val="both"/>
        <w:rPr>
          <w:rFonts w:ascii="Arial" w:hAnsi="Arial" w:cs="Arial"/>
          <w:color w:val="000000"/>
        </w:rPr>
      </w:pPr>
    </w:p>
    <w:p w14:paraId="0FD419D5" w14:textId="05DCD8B7" w:rsidR="001F601B" w:rsidRPr="00777893" w:rsidRDefault="001F601B" w:rsidP="001F601B">
      <w:pPr>
        <w:jc w:val="both"/>
        <w:rPr>
          <w:rFonts w:ascii="Arial" w:hAnsi="Arial" w:cs="Arial"/>
          <w:color w:val="000000"/>
          <w:sz w:val="22"/>
          <w:szCs w:val="22"/>
        </w:rPr>
      </w:pPr>
      <w:r w:rsidRPr="00777893">
        <w:rPr>
          <w:rFonts w:ascii="Arial" w:hAnsi="Arial" w:cs="Arial"/>
          <w:b/>
          <w:bCs/>
          <w:color w:val="000000"/>
          <w:sz w:val="22"/>
          <w:szCs w:val="22"/>
        </w:rPr>
        <w:t>§</w:t>
      </w:r>
      <w:r w:rsidR="00872679">
        <w:rPr>
          <w:rFonts w:ascii="Arial" w:hAnsi="Arial" w:cs="Arial"/>
          <w:b/>
          <w:bCs/>
          <w:color w:val="000000"/>
          <w:sz w:val="22"/>
          <w:szCs w:val="22"/>
        </w:rPr>
        <w:t>4</w:t>
      </w:r>
      <w:r w:rsidRPr="00777893">
        <w:rPr>
          <w:rFonts w:ascii="Arial" w:hAnsi="Arial" w:cs="Arial"/>
          <w:b/>
          <w:bCs/>
          <w:color w:val="000000"/>
          <w:sz w:val="22"/>
          <w:szCs w:val="22"/>
        </w:rPr>
        <w:t>.</w:t>
      </w:r>
      <w:r w:rsidRPr="00777893">
        <w:rPr>
          <w:rFonts w:ascii="Arial" w:hAnsi="Arial" w:cs="Arial"/>
          <w:color w:val="000000"/>
          <w:sz w:val="22"/>
          <w:szCs w:val="22"/>
        </w:rPr>
        <w:t xml:space="preserve"> Ustalenia dla teren</w:t>
      </w:r>
      <w:r w:rsidR="00BA2916">
        <w:rPr>
          <w:rFonts w:ascii="Arial" w:hAnsi="Arial" w:cs="Arial"/>
          <w:color w:val="000000"/>
          <w:sz w:val="22"/>
          <w:szCs w:val="22"/>
        </w:rPr>
        <w:t>ów</w:t>
      </w:r>
      <w:r w:rsidRPr="00777893">
        <w:rPr>
          <w:rFonts w:ascii="Arial" w:hAnsi="Arial" w:cs="Arial"/>
          <w:color w:val="000000"/>
          <w:sz w:val="22"/>
          <w:szCs w:val="22"/>
        </w:rPr>
        <w:t xml:space="preserve"> o symbol</w:t>
      </w:r>
      <w:r w:rsidR="00BA2916">
        <w:rPr>
          <w:rFonts w:ascii="Arial" w:hAnsi="Arial" w:cs="Arial"/>
          <w:color w:val="000000"/>
          <w:sz w:val="22"/>
          <w:szCs w:val="22"/>
        </w:rPr>
        <w:t>ach</w:t>
      </w:r>
      <w:r w:rsidRPr="00777893">
        <w:rPr>
          <w:rFonts w:ascii="Arial" w:hAnsi="Arial" w:cs="Arial"/>
          <w:color w:val="000000"/>
          <w:sz w:val="22"/>
          <w:szCs w:val="22"/>
        </w:rPr>
        <w:t xml:space="preserve"> </w:t>
      </w:r>
      <w:r w:rsidR="00BA2916">
        <w:rPr>
          <w:rFonts w:ascii="Arial" w:hAnsi="Arial" w:cs="Arial"/>
          <w:b/>
          <w:color w:val="000000"/>
          <w:sz w:val="22"/>
          <w:szCs w:val="22"/>
        </w:rPr>
        <w:t>5U/</w:t>
      </w:r>
      <w:r w:rsidRPr="00777893">
        <w:rPr>
          <w:rFonts w:ascii="Arial" w:hAnsi="Arial" w:cs="Arial"/>
          <w:b/>
          <w:color w:val="000000"/>
          <w:sz w:val="22"/>
          <w:szCs w:val="22"/>
        </w:rPr>
        <w:t>MN</w:t>
      </w:r>
      <w:r w:rsidRPr="00777893">
        <w:rPr>
          <w:rFonts w:ascii="Arial" w:hAnsi="Arial" w:cs="Arial"/>
          <w:color w:val="000000"/>
          <w:sz w:val="22"/>
          <w:szCs w:val="22"/>
        </w:rPr>
        <w:t xml:space="preserve"> o powierzchni </w:t>
      </w:r>
      <w:r>
        <w:rPr>
          <w:rFonts w:ascii="Arial" w:hAnsi="Arial" w:cs="Arial"/>
          <w:color w:val="000000"/>
          <w:sz w:val="22"/>
          <w:szCs w:val="22"/>
        </w:rPr>
        <w:t>0</w:t>
      </w:r>
      <w:r w:rsidRPr="00777893">
        <w:rPr>
          <w:rFonts w:ascii="Arial" w:hAnsi="Arial" w:cs="Arial"/>
          <w:color w:val="000000"/>
          <w:sz w:val="22"/>
          <w:szCs w:val="22"/>
        </w:rPr>
        <w:t>,</w:t>
      </w:r>
      <w:r w:rsidR="00B2596F">
        <w:rPr>
          <w:rFonts w:ascii="Arial" w:hAnsi="Arial" w:cs="Arial"/>
          <w:color w:val="000000"/>
          <w:sz w:val="22"/>
          <w:szCs w:val="22"/>
        </w:rPr>
        <w:t>58</w:t>
      </w:r>
      <w:r w:rsidR="00470250">
        <w:rPr>
          <w:rFonts w:ascii="Arial" w:hAnsi="Arial" w:cs="Arial"/>
          <w:color w:val="000000"/>
          <w:sz w:val="22"/>
          <w:szCs w:val="22"/>
        </w:rPr>
        <w:t xml:space="preserve"> </w:t>
      </w:r>
      <w:r w:rsidRPr="00777893">
        <w:rPr>
          <w:rFonts w:ascii="Arial" w:hAnsi="Arial" w:cs="Arial"/>
          <w:color w:val="000000"/>
          <w:sz w:val="22"/>
          <w:szCs w:val="22"/>
        </w:rPr>
        <w:t>ha</w:t>
      </w:r>
      <w:r w:rsidR="00BA2916">
        <w:rPr>
          <w:rFonts w:ascii="Arial" w:hAnsi="Arial" w:cs="Arial"/>
          <w:color w:val="000000"/>
          <w:sz w:val="22"/>
          <w:szCs w:val="22"/>
        </w:rPr>
        <w:t xml:space="preserve"> i </w:t>
      </w:r>
      <w:r w:rsidR="00BA2916">
        <w:rPr>
          <w:rFonts w:ascii="Arial" w:hAnsi="Arial" w:cs="Arial"/>
          <w:b/>
          <w:color w:val="000000"/>
          <w:sz w:val="22"/>
          <w:szCs w:val="22"/>
        </w:rPr>
        <w:t>6U/</w:t>
      </w:r>
      <w:r w:rsidR="00BA2916" w:rsidRPr="00777893">
        <w:rPr>
          <w:rFonts w:ascii="Arial" w:hAnsi="Arial" w:cs="Arial"/>
          <w:b/>
          <w:color w:val="000000"/>
          <w:sz w:val="22"/>
          <w:szCs w:val="22"/>
        </w:rPr>
        <w:t>MN</w:t>
      </w:r>
      <w:r w:rsidR="00BA2916" w:rsidRPr="00777893">
        <w:rPr>
          <w:rFonts w:ascii="Arial" w:hAnsi="Arial" w:cs="Arial"/>
          <w:color w:val="000000"/>
          <w:sz w:val="22"/>
          <w:szCs w:val="22"/>
        </w:rPr>
        <w:t xml:space="preserve"> o powierzchni </w:t>
      </w:r>
      <w:r w:rsidR="00BA2916">
        <w:rPr>
          <w:rFonts w:ascii="Arial" w:hAnsi="Arial" w:cs="Arial"/>
          <w:color w:val="000000"/>
          <w:sz w:val="22"/>
          <w:szCs w:val="22"/>
        </w:rPr>
        <w:t>0</w:t>
      </w:r>
      <w:r w:rsidR="00BA2916" w:rsidRPr="00777893">
        <w:rPr>
          <w:rFonts w:ascii="Arial" w:hAnsi="Arial" w:cs="Arial"/>
          <w:color w:val="000000"/>
          <w:sz w:val="22"/>
          <w:szCs w:val="22"/>
        </w:rPr>
        <w:t>,</w:t>
      </w:r>
      <w:r w:rsidR="00BA2916">
        <w:rPr>
          <w:rFonts w:ascii="Arial" w:hAnsi="Arial" w:cs="Arial"/>
          <w:color w:val="000000"/>
          <w:sz w:val="22"/>
          <w:szCs w:val="22"/>
        </w:rPr>
        <w:t xml:space="preserve">36 </w:t>
      </w:r>
      <w:r w:rsidR="00BA2916" w:rsidRPr="00777893">
        <w:rPr>
          <w:rFonts w:ascii="Arial" w:hAnsi="Arial" w:cs="Arial"/>
          <w:color w:val="000000"/>
          <w:sz w:val="22"/>
          <w:szCs w:val="22"/>
        </w:rPr>
        <w:t>ha</w:t>
      </w:r>
      <w:r w:rsidRPr="00777893">
        <w:rPr>
          <w:rFonts w:ascii="Arial" w:hAnsi="Arial" w:cs="Arial"/>
          <w:color w:val="000000"/>
          <w:sz w:val="22"/>
          <w:szCs w:val="22"/>
        </w:rPr>
        <w:t>:</w:t>
      </w:r>
    </w:p>
    <w:p w14:paraId="56EFC576" w14:textId="437E6153" w:rsidR="00D158A5" w:rsidRPr="00777893" w:rsidRDefault="00D158A5">
      <w:pPr>
        <w:pStyle w:val="Tekstpodstawowy2"/>
        <w:widowControl w:val="0"/>
        <w:numPr>
          <w:ilvl w:val="0"/>
          <w:numId w:val="25"/>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teren zabudowy usługow</w:t>
      </w:r>
      <w:r>
        <w:rPr>
          <w:rFonts w:ascii="Arial" w:hAnsi="Arial" w:cs="Arial"/>
          <w:color w:val="000000"/>
          <w:sz w:val="22"/>
          <w:szCs w:val="22"/>
        </w:rPr>
        <w:t>ej z dopuszczeniem towarzyszącej zabudowy miesz</w:t>
      </w:r>
      <w:r w:rsidRPr="00777893">
        <w:rPr>
          <w:rFonts w:ascii="Arial" w:hAnsi="Arial" w:cs="Arial"/>
          <w:color w:val="000000"/>
          <w:sz w:val="22"/>
          <w:szCs w:val="22"/>
        </w:rPr>
        <w:t>kaniowej jednorodzinnej. Nie ustala się proporcji pomiędzy zabudową mieszkaniową jednorodzinną i usługową</w:t>
      </w:r>
      <w:r w:rsidR="004F33EE">
        <w:rPr>
          <w:rFonts w:ascii="Arial" w:hAnsi="Arial" w:cs="Arial"/>
          <w:color w:val="000000"/>
          <w:sz w:val="22"/>
          <w:szCs w:val="22"/>
        </w:rPr>
        <w:t xml:space="preserve">. Dopuszcza się realizację wolno stojących </w:t>
      </w:r>
      <w:r w:rsidR="004F33EE" w:rsidRPr="004F33EE">
        <w:rPr>
          <w:rFonts w:ascii="Arial" w:hAnsi="Arial" w:cs="Arial"/>
          <w:color w:val="000000" w:themeColor="text1"/>
          <w:sz w:val="22"/>
          <w:szCs w:val="22"/>
        </w:rPr>
        <w:t>budynków gospodarczych i garaż</w:t>
      </w:r>
      <w:r w:rsidR="004F33EE">
        <w:rPr>
          <w:rFonts w:ascii="Arial" w:hAnsi="Arial" w:cs="Arial"/>
          <w:color w:val="000000" w:themeColor="text1"/>
          <w:sz w:val="22"/>
          <w:szCs w:val="22"/>
        </w:rPr>
        <w:t>ow</w:t>
      </w:r>
      <w:r w:rsidR="004F33EE" w:rsidRPr="004F33EE">
        <w:rPr>
          <w:rFonts w:ascii="Arial" w:hAnsi="Arial" w:cs="Arial"/>
          <w:color w:val="000000" w:themeColor="text1"/>
          <w:sz w:val="22"/>
          <w:szCs w:val="22"/>
        </w:rPr>
        <w:t>y</w:t>
      </w:r>
      <w:r w:rsidR="004F33EE">
        <w:rPr>
          <w:rFonts w:ascii="Arial" w:hAnsi="Arial" w:cs="Arial"/>
          <w:color w:val="000000" w:themeColor="text1"/>
          <w:sz w:val="22"/>
          <w:szCs w:val="22"/>
        </w:rPr>
        <w:t>ch, przy czym zakazuje się realizację budynków blaszanych</w:t>
      </w:r>
      <w:r w:rsidRPr="00777893">
        <w:rPr>
          <w:rFonts w:ascii="Arial" w:hAnsi="Arial" w:cs="Arial"/>
          <w:color w:val="000000"/>
          <w:sz w:val="22"/>
          <w:szCs w:val="22"/>
        </w:rPr>
        <w:t>;</w:t>
      </w:r>
    </w:p>
    <w:p w14:paraId="47772BD7" w14:textId="77777777" w:rsidR="00D158A5"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dla działek zabudowanych niezgodnie z ustaleniami planu dopuszcza się zachowanie istniejącej zabudowy, dopuszcza się jej remonty i przebudowę, dopuszcza się jej rozbudowę, nadbudowę i zmianę sposobu użytkowania na nowe funkcje zgodnie z ustaleniami planu;</w:t>
      </w:r>
    </w:p>
    <w:p w14:paraId="41D9A721" w14:textId="77777777" w:rsidR="00B2061E" w:rsidRDefault="00B2061E">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B2061E">
        <w:rPr>
          <w:rFonts w:ascii="Arial" w:hAnsi="Arial" w:cs="Arial"/>
          <w:color w:val="000000"/>
          <w:sz w:val="22"/>
          <w:szCs w:val="22"/>
        </w:rPr>
        <w:t>fragment terenu</w:t>
      </w:r>
      <w:r>
        <w:rPr>
          <w:rFonts w:ascii="Arial" w:hAnsi="Arial" w:cs="Arial"/>
          <w:color w:val="000000"/>
          <w:sz w:val="22"/>
          <w:szCs w:val="22"/>
        </w:rPr>
        <w:t xml:space="preserve"> 5U/MN</w:t>
      </w:r>
      <w:r w:rsidRPr="00B2061E">
        <w:rPr>
          <w:rFonts w:ascii="Arial" w:hAnsi="Arial" w:cs="Arial"/>
          <w:color w:val="000000"/>
          <w:sz w:val="22"/>
          <w:szCs w:val="22"/>
        </w:rPr>
        <w:t xml:space="preserve"> znajduje się na obszarze „zespołu wnętrz krajobrazowych rzeki Dzierzgoń po zachodniej stronie miasta”, wyznaczonym na rysunku planu. Dla obszaru obowiązują ustalenia ogólne, zawarte w §2 ust. 9</w:t>
      </w:r>
      <w:r>
        <w:rPr>
          <w:rFonts w:ascii="Arial" w:hAnsi="Arial" w:cs="Arial"/>
          <w:color w:val="000000"/>
          <w:sz w:val="22"/>
          <w:szCs w:val="22"/>
        </w:rPr>
        <w:t>;</w:t>
      </w:r>
    </w:p>
    <w:p w14:paraId="55ED7687" w14:textId="77777777" w:rsidR="00D158A5" w:rsidRPr="00777893"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obowiązuje zabudowa w formie wolno stojącej, dopuszcza się realizację budynków w odległości 1,5m od granicy działek budowlanych;</w:t>
      </w:r>
    </w:p>
    <w:p w14:paraId="11E8F535" w14:textId="2CA15FB4" w:rsidR="00D158A5" w:rsidRPr="00777893"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B2596F">
        <w:rPr>
          <w:rFonts w:ascii="Arial" w:hAnsi="Arial" w:cs="Arial"/>
          <w:color w:val="000000" w:themeColor="text1"/>
          <w:sz w:val="22"/>
          <w:szCs w:val="22"/>
        </w:rPr>
        <w:t>obowiązują maksymalne nieprzekraczalne linie zabudowy zgodne z rysunkiem planu</w:t>
      </w:r>
      <w:r w:rsidR="00C32D3F" w:rsidRPr="00B2596F">
        <w:rPr>
          <w:rFonts w:ascii="Arial" w:hAnsi="Arial" w:cs="Arial"/>
          <w:color w:val="000000" w:themeColor="text1"/>
          <w:sz w:val="22"/>
          <w:szCs w:val="22"/>
        </w:rPr>
        <w:t xml:space="preserve">. Jednocześnie obowiązują maksymalne nieprzekraczalne linie zabudowy w odległości </w:t>
      </w:r>
      <w:r w:rsidR="003409DC" w:rsidRPr="00B2596F">
        <w:rPr>
          <w:rFonts w:ascii="Arial" w:hAnsi="Arial" w:cs="Arial"/>
          <w:color w:val="000000" w:themeColor="text1"/>
          <w:sz w:val="22"/>
          <w:szCs w:val="22"/>
        </w:rPr>
        <w:t>20,0 m</w:t>
      </w:r>
      <w:r w:rsidR="00C32D3F" w:rsidRPr="00B2596F">
        <w:rPr>
          <w:rFonts w:ascii="Arial" w:hAnsi="Arial" w:cs="Arial"/>
          <w:color w:val="000000" w:themeColor="text1"/>
          <w:sz w:val="22"/>
          <w:szCs w:val="22"/>
        </w:rPr>
        <w:t xml:space="preserve"> od zewnętrznej krawędzi jezdni drogi wojewódzkiej nr 515 (ul. Tadeusza Zawadzkiego „Zośki")</w:t>
      </w:r>
      <w:r w:rsidRPr="00B2596F">
        <w:rPr>
          <w:rFonts w:ascii="Arial" w:hAnsi="Arial" w:cs="Arial"/>
          <w:color w:val="000000" w:themeColor="text1"/>
          <w:sz w:val="22"/>
          <w:szCs w:val="22"/>
        </w:rPr>
        <w:t>;</w:t>
      </w:r>
    </w:p>
    <w:p w14:paraId="3113B5C4" w14:textId="77777777" w:rsidR="00D158A5" w:rsidRPr="003B37A3"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dla zabudowy mieszkaniowej jednorodzinnej lub zabudowy usługowej obowiązuje zachowanie nie mniej niż </w:t>
      </w:r>
      <w:r>
        <w:rPr>
          <w:rFonts w:ascii="Arial" w:hAnsi="Arial" w:cs="Arial"/>
          <w:color w:val="000000" w:themeColor="text1"/>
          <w:sz w:val="22"/>
          <w:szCs w:val="22"/>
        </w:rPr>
        <w:t>5</w:t>
      </w:r>
      <w:r w:rsidRPr="003B37A3">
        <w:rPr>
          <w:rFonts w:ascii="Arial" w:hAnsi="Arial" w:cs="Arial"/>
          <w:color w:val="000000" w:themeColor="text1"/>
          <w:sz w:val="22"/>
          <w:szCs w:val="22"/>
        </w:rPr>
        <w:t>0% obszaru działki budowlanej jako powierzchni czynnej biologicznie. Dla działek z istniejącą zabudową, na których przekroczono wskaźnik powierzchni biologicznie czynnej, dopuszcza się jego zachowanie;</w:t>
      </w:r>
    </w:p>
    <w:p w14:paraId="5C30ECEE" w14:textId="77777777" w:rsidR="00D158A5" w:rsidRPr="003B37A3"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obowiązuje maksymalny procent powierzchni zabudowy mieszkaniowej jednorodzinnej lub zabudowy usługowej na działce budowlanej nie więcej niż </w:t>
      </w:r>
      <w:r>
        <w:rPr>
          <w:rFonts w:ascii="Arial" w:hAnsi="Arial" w:cs="Arial"/>
          <w:color w:val="000000" w:themeColor="text1"/>
          <w:sz w:val="22"/>
          <w:szCs w:val="22"/>
        </w:rPr>
        <w:t>35</w:t>
      </w:r>
      <w:r w:rsidRPr="003B37A3">
        <w:rPr>
          <w:rFonts w:ascii="Arial" w:hAnsi="Arial" w:cs="Arial"/>
          <w:color w:val="000000" w:themeColor="text1"/>
          <w:sz w:val="22"/>
          <w:szCs w:val="22"/>
        </w:rPr>
        <w:t>%. Dla działek z istniejącą zabudową, na których przekroczono wskaźnik powierzchni zabudowy, dopuszcza się jego zachowanie;</w:t>
      </w:r>
    </w:p>
    <w:p w14:paraId="5BFE404C" w14:textId="5726532F" w:rsidR="00D158A5" w:rsidRPr="00F03015"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 xml:space="preserve">obowiązuje minimalna intensywność zabudowy równa 0, </w:t>
      </w:r>
      <w:r w:rsidR="002B70A4" w:rsidRPr="00F03015">
        <w:rPr>
          <w:rFonts w:ascii="Arial" w:hAnsi="Arial" w:cs="Arial"/>
          <w:color w:val="000000" w:themeColor="text1"/>
          <w:sz w:val="22"/>
          <w:szCs w:val="22"/>
        </w:rPr>
        <w:t>obowiązuje maksymalna intensywność zabudowy mieszkaniowej jednorodzinnej do 0,7 i maksymalna intensywność zabudowy usługowej do 1,05;</w:t>
      </w:r>
    </w:p>
    <w:p w14:paraId="43F59BA5" w14:textId="77777777" w:rsidR="00D158A5" w:rsidRPr="00F03015"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 xml:space="preserve">obowiązuje wysokość zabudowy: </w:t>
      </w:r>
    </w:p>
    <w:p w14:paraId="4060E255" w14:textId="77777777" w:rsidR="00D158A5" w:rsidRPr="00F03015" w:rsidRDefault="00D158A5">
      <w:pPr>
        <w:pStyle w:val="Tekstpodstawowy2"/>
        <w:widowControl w:val="0"/>
        <w:numPr>
          <w:ilvl w:val="0"/>
          <w:numId w:val="27"/>
        </w:numPr>
        <w:tabs>
          <w:tab w:val="clear" w:pos="2160"/>
          <w:tab w:val="left" w:pos="0"/>
          <w:tab w:val="num" w:pos="851"/>
        </w:tabs>
        <w:suppressAutoHyphens w:val="0"/>
        <w:autoSpaceDE w:val="0"/>
        <w:autoSpaceDN w:val="0"/>
        <w:adjustRightInd w:val="0"/>
        <w:spacing w:after="0" w:line="240" w:lineRule="auto"/>
        <w:ind w:left="851" w:hanging="142"/>
        <w:jc w:val="both"/>
        <w:rPr>
          <w:rFonts w:ascii="Arial" w:hAnsi="Arial" w:cs="Arial"/>
          <w:color w:val="000000" w:themeColor="text1"/>
          <w:sz w:val="22"/>
          <w:szCs w:val="22"/>
        </w:rPr>
      </w:pPr>
      <w:r w:rsidRPr="00F03015">
        <w:rPr>
          <w:rFonts w:ascii="Arial" w:hAnsi="Arial" w:cs="Arial"/>
          <w:color w:val="000000" w:themeColor="text1"/>
          <w:sz w:val="22"/>
          <w:szCs w:val="22"/>
        </w:rPr>
        <w:t>dla budynków maksymalnie do 9,0 m,</w:t>
      </w:r>
    </w:p>
    <w:p w14:paraId="5FD7A51A" w14:textId="77777777" w:rsidR="00D158A5" w:rsidRPr="00F03015" w:rsidRDefault="00D158A5">
      <w:pPr>
        <w:pStyle w:val="Tekstpodstawowy2"/>
        <w:widowControl w:val="0"/>
        <w:numPr>
          <w:ilvl w:val="0"/>
          <w:numId w:val="27"/>
        </w:numPr>
        <w:tabs>
          <w:tab w:val="clear" w:pos="2160"/>
          <w:tab w:val="left" w:pos="0"/>
          <w:tab w:val="num" w:pos="851"/>
        </w:tabs>
        <w:suppressAutoHyphens w:val="0"/>
        <w:autoSpaceDE w:val="0"/>
        <w:autoSpaceDN w:val="0"/>
        <w:adjustRightInd w:val="0"/>
        <w:spacing w:after="0" w:line="240" w:lineRule="auto"/>
        <w:ind w:left="851" w:hanging="142"/>
        <w:jc w:val="both"/>
        <w:rPr>
          <w:rFonts w:ascii="Arial" w:hAnsi="Arial" w:cs="Arial"/>
          <w:color w:val="000000" w:themeColor="text1"/>
          <w:sz w:val="22"/>
          <w:szCs w:val="22"/>
        </w:rPr>
      </w:pPr>
      <w:r w:rsidRPr="00F03015">
        <w:rPr>
          <w:rFonts w:ascii="Arial" w:hAnsi="Arial" w:cs="Arial"/>
          <w:color w:val="000000" w:themeColor="text1"/>
          <w:sz w:val="22"/>
          <w:szCs w:val="22"/>
        </w:rPr>
        <w:t>da działek z istniejącą zabudową, na których przekroczono wysokość zabudowy, dopuszcza się jej zachowanie,</w:t>
      </w:r>
    </w:p>
    <w:p w14:paraId="6EE5C88F" w14:textId="77777777" w:rsidR="00D158A5" w:rsidRPr="00F03015" w:rsidRDefault="00D158A5">
      <w:pPr>
        <w:pStyle w:val="Tekstpodstawowy2"/>
        <w:widowControl w:val="0"/>
        <w:numPr>
          <w:ilvl w:val="0"/>
          <w:numId w:val="27"/>
        </w:numPr>
        <w:tabs>
          <w:tab w:val="clear" w:pos="2160"/>
          <w:tab w:val="left" w:pos="0"/>
          <w:tab w:val="num" w:pos="851"/>
        </w:tabs>
        <w:suppressAutoHyphens w:val="0"/>
        <w:autoSpaceDE w:val="0"/>
        <w:autoSpaceDN w:val="0"/>
        <w:adjustRightInd w:val="0"/>
        <w:spacing w:after="0" w:line="240" w:lineRule="auto"/>
        <w:ind w:left="851" w:hanging="142"/>
        <w:jc w:val="both"/>
        <w:rPr>
          <w:rFonts w:ascii="Arial" w:hAnsi="Arial" w:cs="Arial"/>
          <w:color w:val="000000" w:themeColor="text1"/>
          <w:sz w:val="22"/>
          <w:szCs w:val="22"/>
        </w:rPr>
      </w:pPr>
      <w:r w:rsidRPr="00F03015">
        <w:rPr>
          <w:rFonts w:ascii="Arial" w:hAnsi="Arial" w:cs="Arial"/>
          <w:color w:val="000000" w:themeColor="text1"/>
          <w:sz w:val="22"/>
          <w:szCs w:val="22"/>
        </w:rPr>
        <w:t>dopuszcza się budowę wolnostojących lub przybudowanych obiektów budowlanych nie będących budynkami, dla których obowiązuje wysokość maksymalnie do 15,0 m;</w:t>
      </w:r>
    </w:p>
    <w:p w14:paraId="004C084B" w14:textId="77777777" w:rsidR="00D158A5" w:rsidRPr="00F03015"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obowiązuje poziom posadzki parteru, liczony od poziomu terenu przy najniżej położonym wejściu do budynku: nie większy niż 0,60 m;</w:t>
      </w:r>
    </w:p>
    <w:p w14:paraId="7FE6DFE9" w14:textId="77777777" w:rsidR="00D158A5" w:rsidRPr="00F03015"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obowiązują maksymalnie dwie kondygnacje nadziemne. Dopuszcza się podpiwniczenie budynków;</w:t>
      </w:r>
    </w:p>
    <w:p w14:paraId="5728F677" w14:textId="78F6F8D2" w:rsidR="00D158A5" w:rsidRPr="00F03015" w:rsidRDefault="00B40C71">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dla nowych budynków obowiązują dachy strome, dwuspadowe, przy czym dla budynków mieszkalnych i usługowych ustala się ustala się symetryczne nachylenie połaci dachowych od 35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45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a dla budynków gospodarczych i garażowych ustala się symetryczne nachylenie połaci dachowych od 35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45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lub od 20</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25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Jednocześnie dla dachów z połaciami dachowymi od 20</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25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ustala się realizację ścianki kolankowej o wysokości 0,8 -1,0 m. Obowiązuje krycie dachów dachówką lub blachodachówką. Dopuszcza się wyłącznie kolory pokryć dachowych w odcieniach naturalnego spieku ceramicznego o wykończeniu matowym. Dopuszcza się montaż okien połaciowych. Dopuszcza się budowę wystawek i lukarn, których długość nie może przekraczać 30% długości danej połaci dachowej. Dla istniejących budynków dopuszcza się zachowanie innych dachów;</w:t>
      </w:r>
    </w:p>
    <w:p w14:paraId="59840F04" w14:textId="22DE643D" w:rsidR="00D158A5" w:rsidRPr="003B37A3" w:rsidRDefault="00D158A5">
      <w:pPr>
        <w:pStyle w:val="Tekstpodstawowy2"/>
        <w:widowControl w:val="0"/>
        <w:numPr>
          <w:ilvl w:val="0"/>
          <w:numId w:val="25"/>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obowiązuje wykończenie elewacji w cegle, kamieniu, drewnie lub tynku.</w:t>
      </w:r>
      <w:r w:rsidR="004B3A65" w:rsidRPr="00F03015">
        <w:rPr>
          <w:rFonts w:ascii="Arial" w:hAnsi="Arial" w:cs="Arial"/>
          <w:color w:val="000000" w:themeColor="text1"/>
          <w:sz w:val="22"/>
          <w:szCs w:val="22"/>
        </w:rPr>
        <w:t xml:space="preserve"> Dla tynku należy zastosować kolory stonowane. Nie dopuszcza się stosowania na elewacjach sidingu PCV ani barw jaskrawych.</w:t>
      </w:r>
    </w:p>
    <w:p w14:paraId="3A40F9D9" w14:textId="77777777" w:rsidR="00D158A5" w:rsidRPr="00814420" w:rsidRDefault="00D158A5" w:rsidP="00D158A5">
      <w:pPr>
        <w:ind w:left="426" w:hanging="426"/>
        <w:jc w:val="both"/>
        <w:rPr>
          <w:rFonts w:ascii="Arial" w:hAnsi="Arial" w:cs="Arial"/>
          <w:color w:val="000000"/>
        </w:rPr>
      </w:pPr>
    </w:p>
    <w:p w14:paraId="69BDDB29" w14:textId="0A9499BB" w:rsidR="00611F71" w:rsidRPr="00CB382D" w:rsidRDefault="00611F71" w:rsidP="00611F71">
      <w:pPr>
        <w:pStyle w:val="Tekstpodstawowy2"/>
        <w:tabs>
          <w:tab w:val="left" w:pos="0"/>
        </w:tabs>
        <w:spacing w:after="0" w:line="240" w:lineRule="auto"/>
        <w:contextualSpacing/>
        <w:rPr>
          <w:rFonts w:ascii="Arial" w:hAnsi="Arial" w:cs="Arial"/>
          <w:color w:val="000000"/>
          <w:sz w:val="22"/>
          <w:szCs w:val="22"/>
        </w:rPr>
      </w:pPr>
      <w:r w:rsidRPr="00CB382D">
        <w:rPr>
          <w:rFonts w:ascii="Arial" w:hAnsi="Arial" w:cs="Arial"/>
          <w:b/>
          <w:bCs/>
          <w:color w:val="000000"/>
          <w:sz w:val="22"/>
          <w:szCs w:val="22"/>
        </w:rPr>
        <w:t>§</w:t>
      </w:r>
      <w:r w:rsidR="00626F32">
        <w:rPr>
          <w:rFonts w:ascii="Arial" w:hAnsi="Arial" w:cs="Arial"/>
          <w:b/>
          <w:bCs/>
          <w:color w:val="000000"/>
          <w:sz w:val="22"/>
          <w:szCs w:val="22"/>
        </w:rPr>
        <w:t>5</w:t>
      </w:r>
      <w:r w:rsidRPr="00CB382D">
        <w:rPr>
          <w:rFonts w:ascii="Arial" w:hAnsi="Arial" w:cs="Arial"/>
          <w:b/>
          <w:bCs/>
          <w:color w:val="000000"/>
          <w:sz w:val="22"/>
          <w:szCs w:val="22"/>
        </w:rPr>
        <w:t xml:space="preserve">. </w:t>
      </w:r>
      <w:r w:rsidRPr="00CB382D">
        <w:rPr>
          <w:rFonts w:ascii="Arial" w:hAnsi="Arial" w:cs="Arial"/>
          <w:color w:val="000000"/>
          <w:sz w:val="22"/>
          <w:szCs w:val="22"/>
        </w:rPr>
        <w:t xml:space="preserve">Ustalenia dla terenu o symbolu </w:t>
      </w:r>
      <w:r w:rsidR="00BA2916">
        <w:rPr>
          <w:rFonts w:ascii="Arial" w:hAnsi="Arial" w:cs="Arial"/>
          <w:b/>
          <w:color w:val="000000"/>
          <w:sz w:val="22"/>
          <w:szCs w:val="22"/>
        </w:rPr>
        <w:t>7KDP,U</w:t>
      </w:r>
      <w:r w:rsidRPr="00CB382D">
        <w:rPr>
          <w:rFonts w:ascii="Arial" w:hAnsi="Arial" w:cs="Arial"/>
          <w:b/>
          <w:color w:val="000000"/>
          <w:sz w:val="22"/>
          <w:szCs w:val="22"/>
        </w:rPr>
        <w:t xml:space="preserve"> </w:t>
      </w:r>
      <w:r w:rsidRPr="00CB382D">
        <w:rPr>
          <w:rFonts w:ascii="Arial" w:hAnsi="Arial" w:cs="Arial"/>
          <w:color w:val="000000"/>
          <w:sz w:val="22"/>
          <w:szCs w:val="22"/>
        </w:rPr>
        <w:t>o powierzchni 0,</w:t>
      </w:r>
      <w:r w:rsidR="00B2596F">
        <w:rPr>
          <w:rFonts w:ascii="Arial" w:hAnsi="Arial" w:cs="Arial"/>
          <w:color w:val="000000"/>
          <w:sz w:val="22"/>
          <w:szCs w:val="22"/>
        </w:rPr>
        <w:t>20</w:t>
      </w:r>
      <w:r w:rsidR="00470250">
        <w:rPr>
          <w:rFonts w:ascii="Arial" w:hAnsi="Arial" w:cs="Arial"/>
          <w:color w:val="000000"/>
          <w:sz w:val="22"/>
          <w:szCs w:val="22"/>
        </w:rPr>
        <w:t xml:space="preserve"> </w:t>
      </w:r>
      <w:r w:rsidRPr="00CB382D">
        <w:rPr>
          <w:rFonts w:ascii="Arial" w:hAnsi="Arial" w:cs="Arial"/>
          <w:color w:val="000000"/>
          <w:sz w:val="22"/>
          <w:szCs w:val="22"/>
        </w:rPr>
        <w:t>ha:</w:t>
      </w:r>
    </w:p>
    <w:p w14:paraId="338DB23A" w14:textId="77777777" w:rsidR="00626F32" w:rsidRPr="00B2061E" w:rsidRDefault="00626F32">
      <w:pPr>
        <w:pStyle w:val="Tekstpodstawowy2"/>
        <w:widowControl w:val="0"/>
        <w:numPr>
          <w:ilvl w:val="0"/>
          <w:numId w:val="26"/>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626F32">
        <w:rPr>
          <w:rFonts w:ascii="Arial" w:hAnsi="Arial" w:cs="Arial"/>
          <w:color w:val="000000" w:themeColor="text1"/>
          <w:sz w:val="22"/>
          <w:szCs w:val="22"/>
        </w:rPr>
        <w:t>teren publicznych parkingów lub zabudowy usługowej. Nie ustala się proporcji pomiędzy publicznymi parkingami i zabudową usługową;</w:t>
      </w:r>
    </w:p>
    <w:p w14:paraId="5DFB17FC" w14:textId="77777777" w:rsidR="00626F32" w:rsidRPr="0077789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obowiązuje zabudowa w formie wolno stojącej, dopuszcza się realizację budynków w odległości 1,5m od granicy działek budowlanych;</w:t>
      </w:r>
    </w:p>
    <w:p w14:paraId="04D4123D" w14:textId="77777777" w:rsidR="00626F32" w:rsidRPr="0077789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obowiązują maksymalne nieprzekraczalne linie zabudowy zgodne z rysunkiem planu;</w:t>
      </w:r>
    </w:p>
    <w:p w14:paraId="56CC7305" w14:textId="77777777" w:rsidR="00626F32" w:rsidRPr="003B37A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obowiązuje zachowanie nie mniej niż </w:t>
      </w:r>
      <w:r>
        <w:rPr>
          <w:rFonts w:ascii="Arial" w:hAnsi="Arial" w:cs="Arial"/>
          <w:color w:val="000000" w:themeColor="text1"/>
          <w:sz w:val="22"/>
          <w:szCs w:val="22"/>
        </w:rPr>
        <w:t>1</w:t>
      </w:r>
      <w:r w:rsidRPr="003B37A3">
        <w:rPr>
          <w:rFonts w:ascii="Arial" w:hAnsi="Arial" w:cs="Arial"/>
          <w:color w:val="000000" w:themeColor="text1"/>
          <w:sz w:val="22"/>
          <w:szCs w:val="22"/>
        </w:rPr>
        <w:t>0% obszaru działki budowlanej jako powierzchni czynnej biologicznie;</w:t>
      </w:r>
    </w:p>
    <w:p w14:paraId="7C655DE1" w14:textId="77777777" w:rsidR="00626F32" w:rsidRPr="003B37A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obowiązuje maksymalny procent powierzchni zabudowy na działce budowlanej nie więcej niż </w:t>
      </w:r>
      <w:r>
        <w:rPr>
          <w:rFonts w:ascii="Arial" w:hAnsi="Arial" w:cs="Arial"/>
          <w:color w:val="000000" w:themeColor="text1"/>
          <w:sz w:val="22"/>
          <w:szCs w:val="22"/>
        </w:rPr>
        <w:t>35</w:t>
      </w:r>
      <w:r w:rsidRPr="003B37A3">
        <w:rPr>
          <w:rFonts w:ascii="Arial" w:hAnsi="Arial" w:cs="Arial"/>
          <w:color w:val="000000" w:themeColor="text1"/>
          <w:sz w:val="22"/>
          <w:szCs w:val="22"/>
        </w:rPr>
        <w:t>%;</w:t>
      </w:r>
    </w:p>
    <w:p w14:paraId="57CF837D" w14:textId="77777777" w:rsidR="00626F32" w:rsidRPr="003B37A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3B37A3">
        <w:rPr>
          <w:rFonts w:ascii="Arial" w:hAnsi="Arial" w:cs="Arial"/>
          <w:color w:val="000000" w:themeColor="text1"/>
          <w:sz w:val="22"/>
          <w:szCs w:val="22"/>
        </w:rPr>
        <w:t xml:space="preserve">obowiązuje minimalna intensywność zabudowy równa 0, obowiązuje maksymalna intensywność zabudowy mieszkaniowej jednorodzinnej lub zabudowy usługowej do </w:t>
      </w:r>
      <w:r>
        <w:rPr>
          <w:rFonts w:ascii="Arial" w:hAnsi="Arial" w:cs="Arial"/>
          <w:color w:val="000000" w:themeColor="text1"/>
          <w:sz w:val="22"/>
          <w:szCs w:val="22"/>
        </w:rPr>
        <w:t>1</w:t>
      </w:r>
      <w:r w:rsidRPr="003B37A3">
        <w:rPr>
          <w:rFonts w:ascii="Arial" w:hAnsi="Arial" w:cs="Arial"/>
          <w:color w:val="000000" w:themeColor="text1"/>
          <w:sz w:val="22"/>
          <w:szCs w:val="22"/>
        </w:rPr>
        <w:t>,</w:t>
      </w:r>
      <w:r>
        <w:rPr>
          <w:rFonts w:ascii="Arial" w:hAnsi="Arial" w:cs="Arial"/>
          <w:color w:val="000000" w:themeColor="text1"/>
          <w:sz w:val="22"/>
          <w:szCs w:val="22"/>
        </w:rPr>
        <w:t>05</w:t>
      </w:r>
      <w:r w:rsidRPr="003B37A3">
        <w:rPr>
          <w:rFonts w:ascii="Arial" w:hAnsi="Arial" w:cs="Arial"/>
          <w:color w:val="000000" w:themeColor="text1"/>
          <w:sz w:val="22"/>
          <w:szCs w:val="22"/>
        </w:rPr>
        <w:t>;</w:t>
      </w:r>
    </w:p>
    <w:p w14:paraId="4EF42AE6" w14:textId="77777777" w:rsidR="00626F32" w:rsidRPr="0077789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 xml:space="preserve">obowiązuje wysokość zabudowy: </w:t>
      </w:r>
    </w:p>
    <w:p w14:paraId="081EA741" w14:textId="77777777" w:rsidR="00626F32" w:rsidRPr="00777893" w:rsidRDefault="00626F32">
      <w:pPr>
        <w:pStyle w:val="Tekstpodstawowy2"/>
        <w:widowControl w:val="0"/>
        <w:numPr>
          <w:ilvl w:val="0"/>
          <w:numId w:val="28"/>
        </w:numPr>
        <w:tabs>
          <w:tab w:val="clear" w:pos="2160"/>
          <w:tab w:val="left" w:pos="0"/>
          <w:tab w:val="num" w:pos="851"/>
        </w:tabs>
        <w:suppressAutoHyphens w:val="0"/>
        <w:autoSpaceDE w:val="0"/>
        <w:autoSpaceDN w:val="0"/>
        <w:adjustRightInd w:val="0"/>
        <w:spacing w:after="0" w:line="240" w:lineRule="auto"/>
        <w:ind w:left="851" w:hanging="142"/>
        <w:jc w:val="both"/>
        <w:rPr>
          <w:rFonts w:ascii="Arial" w:hAnsi="Arial" w:cs="Arial"/>
          <w:color w:val="000000"/>
          <w:sz w:val="22"/>
          <w:szCs w:val="22"/>
        </w:rPr>
      </w:pPr>
      <w:r w:rsidRPr="00777893">
        <w:rPr>
          <w:rFonts w:ascii="Arial" w:hAnsi="Arial" w:cs="Arial"/>
          <w:color w:val="000000"/>
          <w:sz w:val="22"/>
          <w:szCs w:val="22"/>
        </w:rPr>
        <w:t>dla budynków maksymalnie do 9,0</w:t>
      </w:r>
      <w:r>
        <w:rPr>
          <w:rFonts w:ascii="Arial" w:hAnsi="Arial" w:cs="Arial"/>
          <w:color w:val="000000"/>
          <w:sz w:val="22"/>
          <w:szCs w:val="22"/>
        </w:rPr>
        <w:t xml:space="preserve"> </w:t>
      </w:r>
      <w:r w:rsidRPr="00777893">
        <w:rPr>
          <w:rFonts w:ascii="Arial" w:hAnsi="Arial" w:cs="Arial"/>
          <w:color w:val="000000"/>
          <w:sz w:val="22"/>
          <w:szCs w:val="22"/>
        </w:rPr>
        <w:t>m,</w:t>
      </w:r>
    </w:p>
    <w:p w14:paraId="1B031918" w14:textId="77777777" w:rsidR="00626F32" w:rsidRPr="008F2073" w:rsidRDefault="00626F32">
      <w:pPr>
        <w:pStyle w:val="Tekstpodstawowy2"/>
        <w:widowControl w:val="0"/>
        <w:numPr>
          <w:ilvl w:val="0"/>
          <w:numId w:val="28"/>
        </w:numPr>
        <w:tabs>
          <w:tab w:val="clear" w:pos="2160"/>
          <w:tab w:val="left" w:pos="0"/>
          <w:tab w:val="num" w:pos="851"/>
        </w:tabs>
        <w:suppressAutoHyphens w:val="0"/>
        <w:autoSpaceDE w:val="0"/>
        <w:autoSpaceDN w:val="0"/>
        <w:adjustRightInd w:val="0"/>
        <w:spacing w:after="0" w:line="240" w:lineRule="auto"/>
        <w:ind w:left="851" w:hanging="142"/>
        <w:jc w:val="both"/>
        <w:rPr>
          <w:rFonts w:ascii="Arial" w:hAnsi="Arial" w:cs="Arial"/>
          <w:color w:val="000000"/>
          <w:sz w:val="22"/>
          <w:szCs w:val="22"/>
        </w:rPr>
      </w:pPr>
      <w:r w:rsidRPr="008F2073">
        <w:rPr>
          <w:rFonts w:ascii="Arial" w:hAnsi="Arial" w:cs="Arial"/>
          <w:color w:val="000000"/>
          <w:sz w:val="22"/>
          <w:szCs w:val="22"/>
        </w:rPr>
        <w:t>dopuszcza się budowę wolnostojących lub przybudowanych obiektów budowlanych nie będących budynkami, dla których obowiązuje wysokość maksymalnie do 15,0 m;</w:t>
      </w:r>
    </w:p>
    <w:p w14:paraId="60E67533" w14:textId="77777777" w:rsidR="00626F32" w:rsidRPr="00777893"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777893">
        <w:rPr>
          <w:rFonts w:ascii="Arial" w:hAnsi="Arial" w:cs="Arial"/>
          <w:color w:val="000000"/>
          <w:sz w:val="22"/>
          <w:szCs w:val="22"/>
        </w:rPr>
        <w:t>obowiązuje poziom posadzki parteru, liczony od poziomu terenu przy najniżej położonym wejściu do budynku: nie większy niż 0,60</w:t>
      </w:r>
      <w:r>
        <w:rPr>
          <w:rFonts w:ascii="Arial" w:hAnsi="Arial" w:cs="Arial"/>
          <w:color w:val="000000"/>
          <w:sz w:val="22"/>
          <w:szCs w:val="22"/>
        </w:rPr>
        <w:t xml:space="preserve"> </w:t>
      </w:r>
      <w:r w:rsidRPr="00777893">
        <w:rPr>
          <w:rFonts w:ascii="Arial" w:hAnsi="Arial" w:cs="Arial"/>
          <w:color w:val="000000"/>
          <w:sz w:val="22"/>
          <w:szCs w:val="22"/>
        </w:rPr>
        <w:t>m;</w:t>
      </w:r>
    </w:p>
    <w:p w14:paraId="042B0A4F" w14:textId="77777777" w:rsidR="00626F32" w:rsidRPr="00F03015"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777893">
        <w:rPr>
          <w:rFonts w:ascii="Arial" w:hAnsi="Arial" w:cs="Arial"/>
          <w:color w:val="000000"/>
          <w:sz w:val="22"/>
          <w:szCs w:val="22"/>
        </w:rPr>
        <w:t>obowiązują maksymalnie dwie kondygnacje nadziemne</w:t>
      </w:r>
      <w:r>
        <w:rPr>
          <w:rFonts w:ascii="Arial" w:hAnsi="Arial" w:cs="Arial"/>
          <w:color w:val="000000"/>
          <w:sz w:val="22"/>
          <w:szCs w:val="22"/>
        </w:rPr>
        <w:t>.</w:t>
      </w:r>
      <w:r w:rsidRPr="00777893">
        <w:rPr>
          <w:rFonts w:ascii="Arial" w:hAnsi="Arial" w:cs="Arial"/>
          <w:color w:val="000000"/>
          <w:sz w:val="22"/>
          <w:szCs w:val="22"/>
        </w:rPr>
        <w:t xml:space="preserve"> </w:t>
      </w:r>
      <w:r>
        <w:rPr>
          <w:rFonts w:ascii="Arial" w:hAnsi="Arial" w:cs="Arial"/>
          <w:color w:val="000000"/>
          <w:sz w:val="22"/>
          <w:szCs w:val="22"/>
        </w:rPr>
        <w:t>D</w:t>
      </w:r>
      <w:r w:rsidRPr="00777893">
        <w:rPr>
          <w:rFonts w:ascii="Arial" w:hAnsi="Arial" w:cs="Arial"/>
          <w:color w:val="000000"/>
          <w:sz w:val="22"/>
          <w:szCs w:val="22"/>
        </w:rPr>
        <w:t>opuszcza się podpiwniczenie budynków</w:t>
      </w:r>
      <w:r>
        <w:rPr>
          <w:rFonts w:ascii="Arial" w:hAnsi="Arial" w:cs="Arial"/>
          <w:color w:val="000000"/>
          <w:sz w:val="22"/>
          <w:szCs w:val="22"/>
        </w:rPr>
        <w:t>;</w:t>
      </w:r>
    </w:p>
    <w:p w14:paraId="023737F1" w14:textId="6E6E1F6A" w:rsidR="00626F32" w:rsidRPr="00F03015" w:rsidRDefault="00B40C71">
      <w:pPr>
        <w:pStyle w:val="Tekstpodstawowy2"/>
        <w:widowControl w:val="0"/>
        <w:numPr>
          <w:ilvl w:val="0"/>
          <w:numId w:val="20"/>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obowiązują dachy strome, dwuspadowe, przy czym dla budynków mieszkalnych i usługowych ustala się ustala się symetryczne nachylenie połaci dachowych od 35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xml:space="preserve"> do 45</w:t>
      </w:r>
      <w:r w:rsidRPr="00F03015">
        <w:rPr>
          <w:rFonts w:ascii="Arial" w:hAnsi="Arial" w:cs="Arial"/>
          <w:color w:val="000000" w:themeColor="text1"/>
          <w:sz w:val="22"/>
          <w:szCs w:val="22"/>
        </w:rPr>
        <w:sym w:font="Arial" w:char="00B0"/>
      </w:r>
      <w:r w:rsidRPr="00F03015">
        <w:rPr>
          <w:rFonts w:ascii="Arial" w:hAnsi="Arial" w:cs="Arial"/>
          <w:color w:val="000000" w:themeColor="text1"/>
          <w:sz w:val="22"/>
          <w:szCs w:val="22"/>
        </w:rPr>
        <w:t>. Obowiązuje krycie dachów dachówką lub blachodachówką. Dopuszcza się wyłącznie kolory pokryć dachowych w odcieniach naturalnego spieku ceramicznego o wykończeniu matowym. Dopuszcza się montaż okien połaciowych. Dopuszcza się budowę wystawek i lukarn, których długość nie może przekraczać 30% długości danej połaci dachowej;</w:t>
      </w:r>
    </w:p>
    <w:p w14:paraId="1B69D7B8" w14:textId="61E6BEE7" w:rsidR="00626F32" w:rsidRPr="00F03015" w:rsidRDefault="00626F32">
      <w:pPr>
        <w:pStyle w:val="Tekstpodstawowy2"/>
        <w:widowControl w:val="0"/>
        <w:numPr>
          <w:ilvl w:val="0"/>
          <w:numId w:val="26"/>
        </w:numPr>
        <w:tabs>
          <w:tab w:val="left" w:pos="0"/>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F03015">
        <w:rPr>
          <w:rFonts w:ascii="Arial" w:hAnsi="Arial" w:cs="Arial"/>
          <w:color w:val="000000" w:themeColor="text1"/>
          <w:sz w:val="22"/>
          <w:szCs w:val="22"/>
        </w:rPr>
        <w:t>obowiązuje wykończenie elewacji w cegle, kamieniu, drewnie lub tynku.</w:t>
      </w:r>
      <w:r w:rsidR="004B3A65" w:rsidRPr="00F03015">
        <w:rPr>
          <w:rFonts w:ascii="Arial" w:hAnsi="Arial" w:cs="Arial"/>
          <w:color w:val="000000" w:themeColor="text1"/>
          <w:sz w:val="22"/>
          <w:szCs w:val="22"/>
        </w:rPr>
        <w:t xml:space="preserve"> Dla tynku należy zastosować kolory stonowane. Nie dopuszcza się stosowania na elewacjach sidingu PCV ani barw jaskrawych.</w:t>
      </w:r>
    </w:p>
    <w:p w14:paraId="4685660B" w14:textId="77777777" w:rsidR="002D4BF8" w:rsidRPr="003B37A3" w:rsidRDefault="002D4BF8">
      <w:pPr>
        <w:jc w:val="both"/>
        <w:rPr>
          <w:rFonts w:ascii="Arial" w:hAnsi="Arial" w:cs="Arial"/>
          <w:b/>
          <w:bCs/>
          <w:color w:val="000000" w:themeColor="text1"/>
          <w:sz w:val="22"/>
          <w:szCs w:val="22"/>
        </w:rPr>
      </w:pPr>
    </w:p>
    <w:p w14:paraId="06A88752" w14:textId="77777777" w:rsidR="007732A3" w:rsidRPr="003B37A3" w:rsidRDefault="007732A3" w:rsidP="007732A3">
      <w:pPr>
        <w:pStyle w:val="Tekstpodstawowy2"/>
        <w:tabs>
          <w:tab w:val="left" w:pos="0"/>
        </w:tabs>
        <w:spacing w:after="0" w:line="240" w:lineRule="auto"/>
        <w:contextualSpacing/>
        <w:rPr>
          <w:rFonts w:ascii="Arial" w:hAnsi="Arial" w:cs="Arial"/>
          <w:color w:val="000000" w:themeColor="text1"/>
          <w:sz w:val="22"/>
          <w:szCs w:val="22"/>
        </w:rPr>
      </w:pPr>
      <w:r w:rsidRPr="003B37A3">
        <w:rPr>
          <w:rFonts w:ascii="Arial" w:hAnsi="Arial" w:cs="Arial"/>
          <w:b/>
          <w:bCs/>
          <w:color w:val="000000" w:themeColor="text1"/>
          <w:sz w:val="22"/>
          <w:szCs w:val="22"/>
        </w:rPr>
        <w:t>§</w:t>
      </w:r>
      <w:r w:rsidR="00626F32">
        <w:rPr>
          <w:rFonts w:ascii="Arial" w:hAnsi="Arial" w:cs="Arial"/>
          <w:b/>
          <w:bCs/>
          <w:color w:val="000000" w:themeColor="text1"/>
          <w:sz w:val="22"/>
          <w:szCs w:val="22"/>
        </w:rPr>
        <w:t>6</w:t>
      </w:r>
      <w:r w:rsidRPr="003B37A3">
        <w:rPr>
          <w:rFonts w:ascii="Arial" w:hAnsi="Arial" w:cs="Arial"/>
          <w:b/>
          <w:bCs/>
          <w:color w:val="000000" w:themeColor="text1"/>
          <w:sz w:val="22"/>
          <w:szCs w:val="22"/>
        </w:rPr>
        <w:t xml:space="preserve">. </w:t>
      </w:r>
      <w:r w:rsidRPr="003B37A3">
        <w:rPr>
          <w:rFonts w:ascii="Arial" w:hAnsi="Arial" w:cs="Arial"/>
          <w:color w:val="000000" w:themeColor="text1"/>
          <w:sz w:val="22"/>
          <w:szCs w:val="22"/>
        </w:rPr>
        <w:t>Ustalenia dla terenu o symbol</w:t>
      </w:r>
      <w:r w:rsidR="00BA2916">
        <w:rPr>
          <w:rFonts w:ascii="Arial" w:hAnsi="Arial" w:cs="Arial"/>
          <w:color w:val="000000" w:themeColor="text1"/>
          <w:sz w:val="22"/>
          <w:szCs w:val="22"/>
        </w:rPr>
        <w:t>u</w:t>
      </w:r>
      <w:r w:rsidRPr="003B37A3">
        <w:rPr>
          <w:rFonts w:ascii="Arial" w:hAnsi="Arial" w:cs="Arial"/>
          <w:color w:val="000000" w:themeColor="text1"/>
          <w:sz w:val="22"/>
          <w:szCs w:val="22"/>
        </w:rPr>
        <w:t xml:space="preserve"> </w:t>
      </w:r>
      <w:r w:rsidR="00BA2916">
        <w:rPr>
          <w:rFonts w:ascii="Arial" w:hAnsi="Arial" w:cs="Arial"/>
          <w:b/>
          <w:color w:val="000000" w:themeColor="text1"/>
          <w:sz w:val="22"/>
          <w:szCs w:val="22"/>
        </w:rPr>
        <w:t>8T</w:t>
      </w:r>
      <w:r w:rsidRPr="003B37A3">
        <w:rPr>
          <w:rFonts w:ascii="Arial" w:hAnsi="Arial" w:cs="Arial"/>
          <w:b/>
          <w:color w:val="000000" w:themeColor="text1"/>
          <w:sz w:val="22"/>
          <w:szCs w:val="22"/>
        </w:rPr>
        <w:t xml:space="preserve"> </w:t>
      </w:r>
      <w:r w:rsidRPr="003B37A3">
        <w:rPr>
          <w:rFonts w:ascii="Arial" w:hAnsi="Arial" w:cs="Arial"/>
          <w:color w:val="000000" w:themeColor="text1"/>
          <w:sz w:val="22"/>
          <w:szCs w:val="22"/>
        </w:rPr>
        <w:t>o powierzchni 0,0</w:t>
      </w:r>
      <w:r w:rsidR="00BA2916">
        <w:rPr>
          <w:rFonts w:ascii="Arial" w:hAnsi="Arial" w:cs="Arial"/>
          <w:color w:val="000000" w:themeColor="text1"/>
          <w:sz w:val="22"/>
          <w:szCs w:val="22"/>
        </w:rPr>
        <w:t>3</w:t>
      </w:r>
      <w:r w:rsidRPr="003B37A3">
        <w:rPr>
          <w:rFonts w:ascii="Arial" w:hAnsi="Arial" w:cs="Arial"/>
          <w:color w:val="000000" w:themeColor="text1"/>
          <w:sz w:val="22"/>
          <w:szCs w:val="22"/>
        </w:rPr>
        <w:t xml:space="preserve"> ha:</w:t>
      </w:r>
    </w:p>
    <w:p w14:paraId="0A5C07AB" w14:textId="77777777" w:rsidR="007732A3" w:rsidRPr="003B37A3" w:rsidRDefault="007732A3">
      <w:pPr>
        <w:pStyle w:val="Tekstpodstawowy2"/>
        <w:widowControl w:val="0"/>
        <w:numPr>
          <w:ilvl w:val="0"/>
          <w:numId w:val="21"/>
        </w:numPr>
        <w:tabs>
          <w:tab w:val="clear" w:pos="720"/>
          <w:tab w:val="left" w:pos="0"/>
          <w:tab w:val="num" w:pos="567"/>
        </w:tabs>
        <w:suppressAutoHyphens w:val="0"/>
        <w:autoSpaceDE w:val="0"/>
        <w:autoSpaceDN w:val="0"/>
        <w:adjustRightInd w:val="0"/>
        <w:spacing w:after="0" w:line="240" w:lineRule="auto"/>
        <w:ind w:left="567" w:hanging="283"/>
        <w:contextualSpacing/>
        <w:jc w:val="both"/>
        <w:rPr>
          <w:rFonts w:ascii="Arial" w:hAnsi="Arial" w:cs="Arial"/>
          <w:color w:val="000000" w:themeColor="text1"/>
          <w:sz w:val="22"/>
          <w:szCs w:val="22"/>
        </w:rPr>
      </w:pPr>
      <w:r w:rsidRPr="003B37A3">
        <w:rPr>
          <w:rFonts w:ascii="Arial" w:hAnsi="Arial" w:cs="Arial"/>
          <w:color w:val="000000" w:themeColor="text1"/>
          <w:sz w:val="22"/>
          <w:szCs w:val="22"/>
        </w:rPr>
        <w:t xml:space="preserve">teren </w:t>
      </w:r>
      <w:r w:rsidR="00BA2916">
        <w:rPr>
          <w:rFonts w:ascii="Arial" w:hAnsi="Arial" w:cs="Arial"/>
          <w:color w:val="000000" w:themeColor="text1"/>
          <w:sz w:val="22"/>
          <w:szCs w:val="22"/>
        </w:rPr>
        <w:t>infrastruktury technicznej - telekomunikacja</w:t>
      </w:r>
      <w:r w:rsidRPr="003B37A3">
        <w:rPr>
          <w:rFonts w:ascii="Arial" w:hAnsi="Arial" w:cs="Arial"/>
          <w:color w:val="000000" w:themeColor="text1"/>
          <w:sz w:val="22"/>
          <w:szCs w:val="22"/>
        </w:rPr>
        <w:t>;</w:t>
      </w:r>
    </w:p>
    <w:p w14:paraId="079EEB6A" w14:textId="77777777" w:rsidR="007732A3" w:rsidRDefault="00BA2916">
      <w:pPr>
        <w:pStyle w:val="Tekstpodstawowy2"/>
        <w:widowControl w:val="0"/>
        <w:numPr>
          <w:ilvl w:val="0"/>
          <w:numId w:val="21"/>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themeColor="text1"/>
          <w:sz w:val="22"/>
          <w:szCs w:val="22"/>
        </w:rPr>
      </w:pPr>
      <w:r w:rsidRPr="00777893">
        <w:rPr>
          <w:rFonts w:ascii="Arial" w:hAnsi="Arial" w:cs="Arial"/>
          <w:color w:val="000000"/>
          <w:sz w:val="22"/>
          <w:szCs w:val="22"/>
        </w:rPr>
        <w:t>obowiązuje wysokość</w:t>
      </w:r>
      <w:r w:rsidR="00626F32">
        <w:rPr>
          <w:rFonts w:ascii="Arial" w:hAnsi="Arial" w:cs="Arial"/>
          <w:color w:val="000000"/>
          <w:sz w:val="22"/>
          <w:szCs w:val="22"/>
        </w:rPr>
        <w:t xml:space="preserve"> zabudowy</w:t>
      </w:r>
      <w:r w:rsidRPr="00777893">
        <w:rPr>
          <w:rFonts w:ascii="Arial" w:hAnsi="Arial" w:cs="Arial"/>
          <w:color w:val="000000"/>
          <w:sz w:val="22"/>
          <w:szCs w:val="22"/>
        </w:rPr>
        <w:t xml:space="preserve"> maksymalnie do </w:t>
      </w:r>
      <w:r w:rsidR="00720157">
        <w:rPr>
          <w:rFonts w:ascii="Arial" w:hAnsi="Arial" w:cs="Arial"/>
          <w:color w:val="000000"/>
          <w:sz w:val="22"/>
          <w:szCs w:val="22"/>
        </w:rPr>
        <w:t>50</w:t>
      </w:r>
      <w:r w:rsidRPr="00777893">
        <w:rPr>
          <w:rFonts w:ascii="Arial" w:hAnsi="Arial" w:cs="Arial"/>
          <w:color w:val="000000"/>
          <w:sz w:val="22"/>
          <w:szCs w:val="22"/>
        </w:rPr>
        <w:t>,0</w:t>
      </w:r>
      <w:r>
        <w:rPr>
          <w:rFonts w:ascii="Arial" w:hAnsi="Arial" w:cs="Arial"/>
          <w:color w:val="000000"/>
          <w:sz w:val="22"/>
          <w:szCs w:val="22"/>
        </w:rPr>
        <w:t xml:space="preserve"> </w:t>
      </w:r>
      <w:r w:rsidRPr="00777893">
        <w:rPr>
          <w:rFonts w:ascii="Arial" w:hAnsi="Arial" w:cs="Arial"/>
          <w:color w:val="000000"/>
          <w:sz w:val="22"/>
          <w:szCs w:val="22"/>
        </w:rPr>
        <w:t>m</w:t>
      </w:r>
      <w:r w:rsidR="00B2061E">
        <w:rPr>
          <w:rFonts w:ascii="Arial" w:hAnsi="Arial" w:cs="Arial"/>
          <w:color w:val="000000" w:themeColor="text1"/>
          <w:sz w:val="22"/>
          <w:szCs w:val="22"/>
        </w:rPr>
        <w:t>;</w:t>
      </w:r>
    </w:p>
    <w:p w14:paraId="76B9EF23" w14:textId="77777777" w:rsidR="00B2061E" w:rsidRPr="00B2061E" w:rsidRDefault="00B2061E">
      <w:pPr>
        <w:pStyle w:val="Tekstpodstawowy2"/>
        <w:widowControl w:val="0"/>
        <w:numPr>
          <w:ilvl w:val="0"/>
          <w:numId w:val="21"/>
        </w:numPr>
        <w:tabs>
          <w:tab w:val="clear" w:pos="720"/>
          <w:tab w:val="left" w:pos="0"/>
          <w:tab w:val="num" w:pos="567"/>
        </w:tabs>
        <w:suppressAutoHyphens w:val="0"/>
        <w:autoSpaceDE w:val="0"/>
        <w:autoSpaceDN w:val="0"/>
        <w:adjustRightInd w:val="0"/>
        <w:spacing w:after="0" w:line="240" w:lineRule="auto"/>
        <w:ind w:left="567" w:hanging="283"/>
        <w:jc w:val="both"/>
        <w:rPr>
          <w:rFonts w:ascii="Arial" w:hAnsi="Arial" w:cs="Arial"/>
          <w:color w:val="000000"/>
          <w:sz w:val="22"/>
          <w:szCs w:val="22"/>
        </w:rPr>
      </w:pPr>
      <w:r w:rsidRPr="00B2061E">
        <w:rPr>
          <w:rFonts w:ascii="Arial" w:hAnsi="Arial" w:cs="Arial"/>
          <w:color w:val="000000"/>
          <w:sz w:val="22"/>
          <w:szCs w:val="22"/>
        </w:rPr>
        <w:t xml:space="preserve">fragment terenu znajduje się na obszarze „zespołu wnętrz krajobrazowych rzeki Dzierzgoń po zachodniej stronie miasta”, wyznaczonym na rysunku planu. Dla obszaru obowiązują ustalenia ogólne, zawarte w §2 ust. 9. </w:t>
      </w:r>
    </w:p>
    <w:p w14:paraId="5618034E" w14:textId="77777777" w:rsidR="007732A3" w:rsidRPr="003B37A3" w:rsidRDefault="007732A3">
      <w:pPr>
        <w:jc w:val="both"/>
        <w:rPr>
          <w:rFonts w:ascii="Arial" w:hAnsi="Arial" w:cs="Arial"/>
          <w:b/>
          <w:bCs/>
          <w:color w:val="000000" w:themeColor="text1"/>
          <w:sz w:val="22"/>
          <w:szCs w:val="22"/>
        </w:rPr>
      </w:pPr>
    </w:p>
    <w:p w14:paraId="7243AF42" w14:textId="6ACAAB38" w:rsidR="00130AE5" w:rsidRPr="00B2596F" w:rsidRDefault="002D4BF8">
      <w:pPr>
        <w:pStyle w:val="Tekstpodstawowy21"/>
        <w:tabs>
          <w:tab w:val="left" w:pos="0"/>
        </w:tabs>
        <w:rPr>
          <w:color w:val="000000" w:themeColor="text1"/>
          <w:sz w:val="22"/>
          <w:szCs w:val="22"/>
        </w:rPr>
      </w:pPr>
      <w:r w:rsidRPr="003B37A3">
        <w:rPr>
          <w:b/>
          <w:bCs/>
          <w:color w:val="000000" w:themeColor="text1"/>
          <w:sz w:val="22"/>
          <w:szCs w:val="22"/>
        </w:rPr>
        <w:t>§</w:t>
      </w:r>
      <w:r w:rsidR="00626F32">
        <w:rPr>
          <w:b/>
          <w:bCs/>
          <w:color w:val="000000" w:themeColor="text1"/>
          <w:sz w:val="22"/>
          <w:szCs w:val="22"/>
        </w:rPr>
        <w:t>7</w:t>
      </w:r>
      <w:r w:rsidRPr="003B37A3">
        <w:rPr>
          <w:b/>
          <w:bCs/>
          <w:color w:val="000000" w:themeColor="text1"/>
          <w:sz w:val="22"/>
          <w:szCs w:val="22"/>
        </w:rPr>
        <w:t xml:space="preserve">. </w:t>
      </w:r>
      <w:r w:rsidRPr="003B37A3">
        <w:rPr>
          <w:color w:val="000000" w:themeColor="text1"/>
          <w:sz w:val="22"/>
          <w:szCs w:val="22"/>
        </w:rPr>
        <w:t>Ustalenia dla</w:t>
      </w:r>
      <w:r w:rsidR="004C306C">
        <w:rPr>
          <w:color w:val="000000" w:themeColor="text1"/>
          <w:sz w:val="22"/>
          <w:szCs w:val="22"/>
        </w:rPr>
        <w:t xml:space="preserve"> publicznej</w:t>
      </w:r>
      <w:r w:rsidRPr="003B37A3">
        <w:rPr>
          <w:color w:val="000000" w:themeColor="text1"/>
          <w:sz w:val="22"/>
          <w:szCs w:val="22"/>
        </w:rPr>
        <w:t xml:space="preserve"> drogi </w:t>
      </w:r>
      <w:r w:rsidR="004C306C">
        <w:rPr>
          <w:color w:val="000000" w:themeColor="text1"/>
          <w:sz w:val="22"/>
          <w:szCs w:val="22"/>
        </w:rPr>
        <w:t>lokalnej</w:t>
      </w:r>
      <w:r w:rsidRPr="003B37A3">
        <w:rPr>
          <w:color w:val="000000" w:themeColor="text1"/>
          <w:sz w:val="22"/>
          <w:szCs w:val="22"/>
        </w:rPr>
        <w:t xml:space="preserve"> o symbolu </w:t>
      </w:r>
      <w:r w:rsidRPr="003B37A3">
        <w:rPr>
          <w:b/>
          <w:bCs/>
          <w:color w:val="000000" w:themeColor="text1"/>
          <w:sz w:val="22"/>
          <w:szCs w:val="22"/>
        </w:rPr>
        <w:t>01KD</w:t>
      </w:r>
      <w:r w:rsidR="004C306C">
        <w:rPr>
          <w:b/>
          <w:bCs/>
          <w:color w:val="000000" w:themeColor="text1"/>
          <w:sz w:val="22"/>
          <w:szCs w:val="22"/>
        </w:rPr>
        <w:t>L</w:t>
      </w:r>
      <w:r w:rsidRPr="003B37A3">
        <w:rPr>
          <w:color w:val="000000" w:themeColor="text1"/>
          <w:sz w:val="22"/>
          <w:szCs w:val="22"/>
        </w:rPr>
        <w:t xml:space="preserve"> o </w:t>
      </w:r>
      <w:r w:rsidRPr="00B2596F">
        <w:rPr>
          <w:color w:val="000000" w:themeColor="text1"/>
          <w:sz w:val="22"/>
          <w:szCs w:val="22"/>
        </w:rPr>
        <w:t>powierzchni 0,</w:t>
      </w:r>
      <w:r w:rsidR="00B1001D" w:rsidRPr="00B2596F">
        <w:rPr>
          <w:color w:val="000000" w:themeColor="text1"/>
          <w:sz w:val="22"/>
          <w:szCs w:val="22"/>
        </w:rPr>
        <w:t>59</w:t>
      </w:r>
      <w:r w:rsidR="0025499A" w:rsidRPr="00B2596F">
        <w:rPr>
          <w:color w:val="000000" w:themeColor="text1"/>
          <w:sz w:val="22"/>
          <w:szCs w:val="22"/>
        </w:rPr>
        <w:t xml:space="preserve"> </w:t>
      </w:r>
      <w:r w:rsidRPr="00B2596F">
        <w:rPr>
          <w:color w:val="000000" w:themeColor="text1"/>
          <w:sz w:val="22"/>
          <w:szCs w:val="22"/>
        </w:rPr>
        <w:t xml:space="preserve">ha: </w:t>
      </w:r>
    </w:p>
    <w:p w14:paraId="29A774B5" w14:textId="77777777" w:rsidR="00130AE5" w:rsidRPr="003B37A3" w:rsidRDefault="002D4BF8">
      <w:pPr>
        <w:pStyle w:val="Tekstpodstawowy21"/>
        <w:numPr>
          <w:ilvl w:val="0"/>
          <w:numId w:val="18"/>
        </w:numPr>
        <w:tabs>
          <w:tab w:val="left" w:pos="0"/>
        </w:tabs>
        <w:ind w:left="567" w:hanging="283"/>
        <w:rPr>
          <w:color w:val="000000" w:themeColor="text1"/>
          <w:sz w:val="22"/>
          <w:szCs w:val="22"/>
        </w:rPr>
      </w:pPr>
      <w:r w:rsidRPr="003B37A3">
        <w:rPr>
          <w:color w:val="000000" w:themeColor="text1"/>
          <w:sz w:val="22"/>
          <w:szCs w:val="22"/>
        </w:rPr>
        <w:t xml:space="preserve">obowiązuje szerokość drogi w </w:t>
      </w:r>
      <w:r w:rsidR="00CF407D" w:rsidRPr="003B37A3">
        <w:rPr>
          <w:color w:val="000000" w:themeColor="text1"/>
          <w:sz w:val="22"/>
          <w:szCs w:val="22"/>
        </w:rPr>
        <w:t xml:space="preserve">istniejących </w:t>
      </w:r>
      <w:r w:rsidRPr="003B37A3">
        <w:rPr>
          <w:color w:val="000000" w:themeColor="text1"/>
          <w:sz w:val="22"/>
          <w:szCs w:val="22"/>
        </w:rPr>
        <w:t>liniach rozgraniczających</w:t>
      </w:r>
      <w:r w:rsidR="00CF407D" w:rsidRPr="003B37A3">
        <w:rPr>
          <w:color w:val="000000" w:themeColor="text1"/>
          <w:sz w:val="22"/>
          <w:szCs w:val="22"/>
        </w:rPr>
        <w:t>,</w:t>
      </w:r>
      <w:r w:rsidRPr="003B37A3">
        <w:rPr>
          <w:color w:val="000000" w:themeColor="text1"/>
          <w:sz w:val="22"/>
          <w:szCs w:val="22"/>
        </w:rPr>
        <w:t xml:space="preserve"> zgodn</w:t>
      </w:r>
      <w:r w:rsidR="00562D18" w:rsidRPr="003B37A3">
        <w:rPr>
          <w:color w:val="000000" w:themeColor="text1"/>
          <w:sz w:val="22"/>
          <w:szCs w:val="22"/>
        </w:rPr>
        <w:t>a</w:t>
      </w:r>
      <w:r w:rsidRPr="003B37A3">
        <w:rPr>
          <w:color w:val="000000" w:themeColor="text1"/>
          <w:sz w:val="22"/>
          <w:szCs w:val="22"/>
        </w:rPr>
        <w:t xml:space="preserve"> z rysunkiem planu</w:t>
      </w:r>
      <w:r w:rsidR="00130AE5" w:rsidRPr="003B37A3">
        <w:rPr>
          <w:color w:val="000000" w:themeColor="text1"/>
          <w:sz w:val="22"/>
          <w:szCs w:val="22"/>
        </w:rPr>
        <w:t>;</w:t>
      </w:r>
    </w:p>
    <w:p w14:paraId="183515CE" w14:textId="63924500" w:rsidR="006660FF" w:rsidRPr="00F03015" w:rsidRDefault="006660FF">
      <w:pPr>
        <w:pStyle w:val="Tekstpodstawowy21"/>
        <w:numPr>
          <w:ilvl w:val="0"/>
          <w:numId w:val="18"/>
        </w:numPr>
        <w:tabs>
          <w:tab w:val="left" w:pos="0"/>
        </w:tabs>
        <w:ind w:left="567" w:hanging="283"/>
        <w:rPr>
          <w:color w:val="000000" w:themeColor="text1"/>
          <w:sz w:val="22"/>
          <w:szCs w:val="22"/>
        </w:rPr>
      </w:pPr>
      <w:r w:rsidRPr="003B37A3">
        <w:rPr>
          <w:color w:val="000000" w:themeColor="text1"/>
          <w:sz w:val="22"/>
          <w:szCs w:val="22"/>
        </w:rPr>
        <w:t>obowiązuje w maksymalnym zakresie ochrona i utrzymanie istniejącej, przydrożnej zieleni wysokiej. Dopuszcza się zabiegi pielęgnacyjne zadrzewień, wycinka zadrzewień jest możliwa jedynie ze względ</w:t>
      </w:r>
      <w:r w:rsidRPr="00F03015">
        <w:rPr>
          <w:color w:val="000000" w:themeColor="text1"/>
          <w:sz w:val="22"/>
          <w:szCs w:val="22"/>
        </w:rPr>
        <w:t xml:space="preserve">u na zły stan fitosanitarny lub </w:t>
      </w:r>
      <w:r w:rsidR="001C1AF4" w:rsidRPr="00F03015">
        <w:rPr>
          <w:color w:val="000000" w:themeColor="text1"/>
          <w:sz w:val="22"/>
          <w:szCs w:val="22"/>
        </w:rPr>
        <w:t>zagrożenie zdrowia i życia</w:t>
      </w:r>
      <w:r w:rsidRPr="00F03015">
        <w:rPr>
          <w:color w:val="000000" w:themeColor="text1"/>
          <w:sz w:val="22"/>
          <w:szCs w:val="22"/>
        </w:rPr>
        <w:t>, w przypadku wycinki zadrzewień obowiązuje zasada kompensacji przyrodniczej z zastosowaniem szlachetnych gatunków liściastych i uwzględnieniem warunków siedliskowych.</w:t>
      </w:r>
      <w:r w:rsidR="001C1AF4" w:rsidRPr="00F03015">
        <w:rPr>
          <w:color w:val="000000" w:themeColor="text1"/>
          <w:sz w:val="22"/>
          <w:szCs w:val="22"/>
        </w:rPr>
        <w:t xml:space="preserve"> </w:t>
      </w:r>
      <w:r w:rsidR="00355DD5" w:rsidRPr="00F03015">
        <w:rPr>
          <w:color w:val="000000" w:themeColor="text1"/>
          <w:sz w:val="22"/>
          <w:szCs w:val="22"/>
        </w:rPr>
        <w:t>Przy pracach przy historycznym drzewostanie, oznaczonym na rysunku planu jako „historyczny drzewostan do zachowania i ochrony", wymagane jest stosowanie przepisów odrębnych.</w:t>
      </w:r>
    </w:p>
    <w:p w14:paraId="67855619" w14:textId="77777777" w:rsidR="004B3A65" w:rsidRPr="004B3A65" w:rsidRDefault="004B3A65" w:rsidP="004B3A65">
      <w:pPr>
        <w:pStyle w:val="Tekstpodstawowy21"/>
        <w:tabs>
          <w:tab w:val="left" w:pos="0"/>
        </w:tabs>
        <w:ind w:left="567"/>
        <w:rPr>
          <w:b/>
          <w:bCs/>
          <w:color w:val="000000" w:themeColor="text1"/>
          <w:sz w:val="22"/>
          <w:szCs w:val="22"/>
        </w:rPr>
      </w:pPr>
    </w:p>
    <w:p w14:paraId="4E2EFC97" w14:textId="1F913546" w:rsidR="004C306C" w:rsidRPr="003B37A3" w:rsidRDefault="004C306C" w:rsidP="005E1842">
      <w:pPr>
        <w:pStyle w:val="Tekstpodstawowy21"/>
        <w:tabs>
          <w:tab w:val="left" w:pos="0"/>
        </w:tabs>
        <w:rPr>
          <w:color w:val="000000" w:themeColor="text1"/>
          <w:sz w:val="22"/>
          <w:szCs w:val="22"/>
        </w:rPr>
      </w:pPr>
      <w:r w:rsidRPr="003B37A3">
        <w:rPr>
          <w:b/>
          <w:bCs/>
          <w:color w:val="000000" w:themeColor="text1"/>
          <w:sz w:val="22"/>
          <w:szCs w:val="22"/>
        </w:rPr>
        <w:t xml:space="preserve">§8. </w:t>
      </w:r>
      <w:r w:rsidRPr="003B37A3">
        <w:rPr>
          <w:color w:val="000000" w:themeColor="text1"/>
          <w:sz w:val="22"/>
          <w:szCs w:val="22"/>
        </w:rPr>
        <w:t xml:space="preserve">Ustalenia dla </w:t>
      </w:r>
      <w:r w:rsidR="00DB6058">
        <w:rPr>
          <w:color w:val="000000" w:themeColor="text1"/>
          <w:sz w:val="22"/>
          <w:szCs w:val="22"/>
        </w:rPr>
        <w:t xml:space="preserve">publicznej </w:t>
      </w:r>
      <w:r w:rsidRPr="003B37A3">
        <w:rPr>
          <w:color w:val="000000" w:themeColor="text1"/>
          <w:sz w:val="22"/>
          <w:szCs w:val="22"/>
        </w:rPr>
        <w:t xml:space="preserve">drogi </w:t>
      </w:r>
      <w:r w:rsidR="00DB6058">
        <w:rPr>
          <w:color w:val="000000" w:themeColor="text1"/>
          <w:sz w:val="22"/>
          <w:szCs w:val="22"/>
        </w:rPr>
        <w:t>dojazdowej</w:t>
      </w:r>
      <w:r w:rsidRPr="003B37A3">
        <w:rPr>
          <w:color w:val="000000" w:themeColor="text1"/>
          <w:sz w:val="22"/>
          <w:szCs w:val="22"/>
        </w:rPr>
        <w:t xml:space="preserve"> o symbolu </w:t>
      </w:r>
      <w:r w:rsidRPr="003B37A3">
        <w:rPr>
          <w:b/>
          <w:bCs/>
          <w:color w:val="000000" w:themeColor="text1"/>
          <w:sz w:val="22"/>
          <w:szCs w:val="22"/>
        </w:rPr>
        <w:t>0</w:t>
      </w:r>
      <w:r w:rsidR="00146CCB">
        <w:rPr>
          <w:b/>
          <w:bCs/>
          <w:color w:val="000000" w:themeColor="text1"/>
          <w:sz w:val="22"/>
          <w:szCs w:val="22"/>
        </w:rPr>
        <w:t>2</w:t>
      </w:r>
      <w:r w:rsidRPr="003B37A3">
        <w:rPr>
          <w:b/>
          <w:bCs/>
          <w:color w:val="000000" w:themeColor="text1"/>
          <w:sz w:val="22"/>
          <w:szCs w:val="22"/>
        </w:rPr>
        <w:t>KD</w:t>
      </w:r>
      <w:r w:rsidR="00146CCB">
        <w:rPr>
          <w:b/>
          <w:bCs/>
          <w:color w:val="000000" w:themeColor="text1"/>
          <w:sz w:val="22"/>
          <w:szCs w:val="22"/>
        </w:rPr>
        <w:t>D</w:t>
      </w:r>
      <w:r w:rsidRPr="003B37A3">
        <w:rPr>
          <w:color w:val="000000" w:themeColor="text1"/>
          <w:sz w:val="22"/>
          <w:szCs w:val="22"/>
        </w:rPr>
        <w:t xml:space="preserve"> o powierzchni 0,</w:t>
      </w:r>
      <w:r w:rsidR="00B2596F">
        <w:rPr>
          <w:color w:val="000000" w:themeColor="text1"/>
          <w:sz w:val="22"/>
          <w:szCs w:val="22"/>
        </w:rPr>
        <w:t>39</w:t>
      </w:r>
      <w:r w:rsidRPr="003B37A3">
        <w:rPr>
          <w:color w:val="000000" w:themeColor="text1"/>
          <w:sz w:val="22"/>
          <w:szCs w:val="22"/>
        </w:rPr>
        <w:t xml:space="preserve"> ha: obowiązuje szerokość drogi </w:t>
      </w:r>
      <w:r w:rsidR="005E1842">
        <w:rPr>
          <w:color w:val="000000" w:themeColor="text1"/>
          <w:sz w:val="22"/>
          <w:szCs w:val="22"/>
        </w:rPr>
        <w:t xml:space="preserve">nie mniejsza niż 5,5m i nie większa niż 26,0m </w:t>
      </w:r>
      <w:r w:rsidRPr="003B37A3">
        <w:rPr>
          <w:color w:val="000000" w:themeColor="text1"/>
          <w:sz w:val="22"/>
          <w:szCs w:val="22"/>
        </w:rPr>
        <w:t>, zgodna z rysunkiem planu</w:t>
      </w:r>
      <w:r w:rsidR="005E1842">
        <w:rPr>
          <w:color w:val="000000" w:themeColor="text1"/>
          <w:sz w:val="22"/>
          <w:szCs w:val="22"/>
        </w:rPr>
        <w:t>.</w:t>
      </w:r>
    </w:p>
    <w:p w14:paraId="7B9CFA7A" w14:textId="77777777" w:rsidR="004C306C" w:rsidRPr="003B37A3" w:rsidRDefault="004C306C" w:rsidP="004C306C">
      <w:pPr>
        <w:jc w:val="both"/>
        <w:rPr>
          <w:rFonts w:ascii="Arial" w:hAnsi="Arial" w:cs="Arial"/>
          <w:b/>
          <w:bCs/>
          <w:color w:val="000000" w:themeColor="text1"/>
          <w:sz w:val="22"/>
          <w:szCs w:val="22"/>
        </w:rPr>
      </w:pPr>
    </w:p>
    <w:p w14:paraId="5042216A" w14:textId="6E7D64D1" w:rsidR="004C306C" w:rsidRPr="003B37A3" w:rsidRDefault="004C306C" w:rsidP="004C306C">
      <w:pPr>
        <w:pStyle w:val="Tekstpodstawowy21"/>
        <w:tabs>
          <w:tab w:val="left" w:pos="0"/>
        </w:tabs>
        <w:rPr>
          <w:color w:val="000000" w:themeColor="text1"/>
          <w:sz w:val="22"/>
          <w:szCs w:val="22"/>
        </w:rPr>
      </w:pPr>
      <w:r w:rsidRPr="003B37A3">
        <w:rPr>
          <w:b/>
          <w:bCs/>
          <w:color w:val="000000" w:themeColor="text1"/>
          <w:sz w:val="22"/>
          <w:szCs w:val="22"/>
        </w:rPr>
        <w:t>§</w:t>
      </w:r>
      <w:r w:rsidR="00626F32">
        <w:rPr>
          <w:b/>
          <w:bCs/>
          <w:color w:val="000000" w:themeColor="text1"/>
          <w:sz w:val="22"/>
          <w:szCs w:val="22"/>
        </w:rPr>
        <w:t>9</w:t>
      </w:r>
      <w:r w:rsidRPr="003B37A3">
        <w:rPr>
          <w:b/>
          <w:bCs/>
          <w:color w:val="000000" w:themeColor="text1"/>
          <w:sz w:val="22"/>
          <w:szCs w:val="22"/>
        </w:rPr>
        <w:t xml:space="preserve">. </w:t>
      </w:r>
      <w:r w:rsidRPr="003B37A3">
        <w:rPr>
          <w:color w:val="000000" w:themeColor="text1"/>
          <w:sz w:val="22"/>
          <w:szCs w:val="22"/>
        </w:rPr>
        <w:t>Ustalenia dla dr</w:t>
      </w:r>
      <w:r w:rsidR="005E1842">
        <w:rPr>
          <w:color w:val="000000" w:themeColor="text1"/>
          <w:sz w:val="22"/>
          <w:szCs w:val="22"/>
        </w:rPr>
        <w:t>ó</w:t>
      </w:r>
      <w:r w:rsidRPr="003B37A3">
        <w:rPr>
          <w:color w:val="000000" w:themeColor="text1"/>
          <w:sz w:val="22"/>
          <w:szCs w:val="22"/>
        </w:rPr>
        <w:t>g wewnętrzn</w:t>
      </w:r>
      <w:r w:rsidR="005E1842">
        <w:rPr>
          <w:color w:val="000000" w:themeColor="text1"/>
          <w:sz w:val="22"/>
          <w:szCs w:val="22"/>
        </w:rPr>
        <w:t>ych</w:t>
      </w:r>
      <w:r w:rsidRPr="003B37A3">
        <w:rPr>
          <w:color w:val="000000" w:themeColor="text1"/>
          <w:sz w:val="22"/>
          <w:szCs w:val="22"/>
        </w:rPr>
        <w:t xml:space="preserve"> o symbol</w:t>
      </w:r>
      <w:r w:rsidR="005E1842">
        <w:rPr>
          <w:color w:val="000000" w:themeColor="text1"/>
          <w:sz w:val="22"/>
          <w:szCs w:val="22"/>
        </w:rPr>
        <w:t xml:space="preserve">ach </w:t>
      </w:r>
      <w:r w:rsidRPr="003B37A3">
        <w:rPr>
          <w:b/>
          <w:bCs/>
          <w:color w:val="000000" w:themeColor="text1"/>
          <w:sz w:val="22"/>
          <w:szCs w:val="22"/>
        </w:rPr>
        <w:t>0</w:t>
      </w:r>
      <w:r w:rsidR="005E1842">
        <w:rPr>
          <w:b/>
          <w:bCs/>
          <w:color w:val="000000" w:themeColor="text1"/>
          <w:sz w:val="22"/>
          <w:szCs w:val="22"/>
        </w:rPr>
        <w:t>3</w:t>
      </w:r>
      <w:r w:rsidRPr="003B37A3">
        <w:rPr>
          <w:b/>
          <w:bCs/>
          <w:color w:val="000000" w:themeColor="text1"/>
          <w:sz w:val="22"/>
          <w:szCs w:val="22"/>
        </w:rPr>
        <w:t>KDW</w:t>
      </w:r>
      <w:r w:rsidRPr="003B37A3">
        <w:rPr>
          <w:color w:val="000000" w:themeColor="text1"/>
          <w:sz w:val="22"/>
          <w:szCs w:val="22"/>
        </w:rPr>
        <w:t xml:space="preserve"> o powierzchni 0,3</w:t>
      </w:r>
      <w:r w:rsidR="00B2596F">
        <w:rPr>
          <w:color w:val="000000" w:themeColor="text1"/>
          <w:sz w:val="22"/>
          <w:szCs w:val="22"/>
        </w:rPr>
        <w:t>7</w:t>
      </w:r>
      <w:r w:rsidRPr="003B37A3">
        <w:rPr>
          <w:color w:val="000000" w:themeColor="text1"/>
          <w:sz w:val="22"/>
          <w:szCs w:val="22"/>
        </w:rPr>
        <w:t xml:space="preserve"> ha</w:t>
      </w:r>
      <w:r w:rsidR="005E1842">
        <w:rPr>
          <w:color w:val="000000" w:themeColor="text1"/>
          <w:sz w:val="22"/>
          <w:szCs w:val="22"/>
        </w:rPr>
        <w:t xml:space="preserve"> i </w:t>
      </w:r>
      <w:r w:rsidR="005E1842" w:rsidRPr="003B37A3">
        <w:rPr>
          <w:b/>
          <w:bCs/>
          <w:color w:val="000000" w:themeColor="text1"/>
          <w:sz w:val="22"/>
          <w:szCs w:val="22"/>
        </w:rPr>
        <w:t>0</w:t>
      </w:r>
      <w:r w:rsidR="005E1842">
        <w:rPr>
          <w:b/>
          <w:bCs/>
          <w:color w:val="000000" w:themeColor="text1"/>
          <w:sz w:val="22"/>
          <w:szCs w:val="22"/>
        </w:rPr>
        <w:t>4</w:t>
      </w:r>
      <w:r w:rsidR="005E1842" w:rsidRPr="003B37A3">
        <w:rPr>
          <w:b/>
          <w:bCs/>
          <w:color w:val="000000" w:themeColor="text1"/>
          <w:sz w:val="22"/>
          <w:szCs w:val="22"/>
        </w:rPr>
        <w:t>KDW</w:t>
      </w:r>
      <w:r w:rsidR="005E1842" w:rsidRPr="003B37A3">
        <w:rPr>
          <w:color w:val="000000" w:themeColor="text1"/>
          <w:sz w:val="22"/>
          <w:szCs w:val="22"/>
        </w:rPr>
        <w:t xml:space="preserve"> o powierzchni 0,</w:t>
      </w:r>
      <w:r w:rsidR="005E1842">
        <w:rPr>
          <w:color w:val="000000" w:themeColor="text1"/>
          <w:sz w:val="22"/>
          <w:szCs w:val="22"/>
        </w:rPr>
        <w:t>43</w:t>
      </w:r>
      <w:r w:rsidR="005E1842" w:rsidRPr="003B37A3">
        <w:rPr>
          <w:color w:val="000000" w:themeColor="text1"/>
          <w:sz w:val="22"/>
          <w:szCs w:val="22"/>
        </w:rPr>
        <w:t xml:space="preserve"> ha</w:t>
      </w:r>
      <w:r w:rsidRPr="003B37A3">
        <w:rPr>
          <w:color w:val="000000" w:themeColor="text1"/>
          <w:sz w:val="22"/>
          <w:szCs w:val="22"/>
        </w:rPr>
        <w:t xml:space="preserve">: </w:t>
      </w:r>
    </w:p>
    <w:p w14:paraId="1408CC88" w14:textId="77777777" w:rsidR="004C306C" w:rsidRPr="003B37A3" w:rsidRDefault="004C306C">
      <w:pPr>
        <w:pStyle w:val="Tekstpodstawowy21"/>
        <w:numPr>
          <w:ilvl w:val="0"/>
          <w:numId w:val="23"/>
        </w:numPr>
        <w:tabs>
          <w:tab w:val="left" w:pos="0"/>
        </w:tabs>
        <w:ind w:left="567" w:hanging="283"/>
        <w:rPr>
          <w:color w:val="000000" w:themeColor="text1"/>
          <w:sz w:val="22"/>
          <w:szCs w:val="22"/>
        </w:rPr>
      </w:pPr>
      <w:r w:rsidRPr="003B37A3">
        <w:rPr>
          <w:color w:val="000000" w:themeColor="text1"/>
          <w:sz w:val="22"/>
          <w:szCs w:val="22"/>
        </w:rPr>
        <w:t>obowiązuje szerokość drogi w istniejących liniach rozgraniczających, zgodna z rysunkiem planu;</w:t>
      </w:r>
    </w:p>
    <w:p w14:paraId="309B3BE6" w14:textId="77777777" w:rsidR="004C306C" w:rsidRPr="003B37A3" w:rsidRDefault="004C306C">
      <w:pPr>
        <w:pStyle w:val="Tekstpodstawowy21"/>
        <w:numPr>
          <w:ilvl w:val="0"/>
          <w:numId w:val="23"/>
        </w:numPr>
        <w:tabs>
          <w:tab w:val="left" w:pos="0"/>
        </w:tabs>
        <w:ind w:left="567" w:hanging="283"/>
        <w:rPr>
          <w:color w:val="000000" w:themeColor="text1"/>
          <w:sz w:val="22"/>
          <w:szCs w:val="22"/>
        </w:rPr>
      </w:pPr>
      <w:r w:rsidRPr="003B37A3">
        <w:rPr>
          <w:color w:val="000000" w:themeColor="text1"/>
          <w:sz w:val="22"/>
        </w:rPr>
        <w:t>droga stanowi jednocześnie pas technologiczny dla infrastruktury technicznej;</w:t>
      </w:r>
    </w:p>
    <w:p w14:paraId="4E55ACC3" w14:textId="77777777" w:rsidR="00B2061E" w:rsidRPr="00B2061E" w:rsidRDefault="00B2061E">
      <w:pPr>
        <w:pStyle w:val="Tekstpodstawowy21"/>
        <w:numPr>
          <w:ilvl w:val="0"/>
          <w:numId w:val="23"/>
        </w:numPr>
        <w:tabs>
          <w:tab w:val="left" w:pos="0"/>
        </w:tabs>
        <w:ind w:left="567" w:hanging="283"/>
        <w:rPr>
          <w:color w:val="000000" w:themeColor="text1"/>
          <w:sz w:val="22"/>
          <w:szCs w:val="22"/>
        </w:rPr>
      </w:pPr>
      <w:r w:rsidRPr="00B2061E">
        <w:rPr>
          <w:color w:val="000000" w:themeColor="text1"/>
          <w:sz w:val="22"/>
          <w:szCs w:val="22"/>
        </w:rPr>
        <w:t xml:space="preserve">fragmenty dróg znajdują się na obszarze „zespołu wnętrz krajobrazowych rzeki Dzierzgoń po zachodniej stronie miasta”, wyznaczonym na rysunku planu. </w:t>
      </w:r>
      <w:r>
        <w:rPr>
          <w:color w:val="000000" w:themeColor="text1"/>
          <w:sz w:val="22"/>
          <w:szCs w:val="22"/>
        </w:rPr>
        <w:t xml:space="preserve">Dla obszaru obowiązują ustalenia ogólne, zawarte w </w:t>
      </w:r>
      <w:r w:rsidRPr="00B2061E">
        <w:rPr>
          <w:color w:val="000000" w:themeColor="text1"/>
          <w:sz w:val="22"/>
          <w:szCs w:val="22"/>
        </w:rPr>
        <w:t>§2 ust. 9.</w:t>
      </w:r>
      <w:r w:rsidRPr="003B37A3">
        <w:rPr>
          <w:b/>
          <w:bCs/>
          <w:color w:val="000000" w:themeColor="text1"/>
          <w:sz w:val="22"/>
          <w:szCs w:val="22"/>
        </w:rPr>
        <w:t xml:space="preserve"> </w:t>
      </w:r>
    </w:p>
    <w:p w14:paraId="47D1963F" w14:textId="77777777" w:rsidR="004C306C" w:rsidRPr="003B37A3" w:rsidRDefault="004C306C" w:rsidP="004C306C">
      <w:pPr>
        <w:jc w:val="both"/>
        <w:rPr>
          <w:rFonts w:ascii="Arial" w:hAnsi="Arial" w:cs="Arial"/>
          <w:b/>
          <w:bCs/>
          <w:color w:val="000000" w:themeColor="text1"/>
          <w:sz w:val="22"/>
          <w:szCs w:val="22"/>
        </w:rPr>
      </w:pPr>
    </w:p>
    <w:p w14:paraId="4E7DCDD2" w14:textId="77777777" w:rsidR="004C306C" w:rsidRPr="003B37A3" w:rsidRDefault="004C306C" w:rsidP="004C306C">
      <w:pPr>
        <w:pStyle w:val="Tekstpodstawowy21"/>
        <w:tabs>
          <w:tab w:val="left" w:pos="0"/>
        </w:tabs>
        <w:rPr>
          <w:color w:val="000000" w:themeColor="text1"/>
          <w:sz w:val="22"/>
          <w:szCs w:val="22"/>
        </w:rPr>
      </w:pPr>
      <w:r w:rsidRPr="003B37A3">
        <w:rPr>
          <w:b/>
          <w:bCs/>
          <w:color w:val="000000" w:themeColor="text1"/>
          <w:sz w:val="22"/>
          <w:szCs w:val="22"/>
        </w:rPr>
        <w:t>§</w:t>
      </w:r>
      <w:r w:rsidR="00626F32">
        <w:rPr>
          <w:b/>
          <w:bCs/>
          <w:color w:val="000000" w:themeColor="text1"/>
          <w:sz w:val="22"/>
          <w:szCs w:val="22"/>
        </w:rPr>
        <w:t>10</w:t>
      </w:r>
      <w:r w:rsidRPr="003B37A3">
        <w:rPr>
          <w:b/>
          <w:bCs/>
          <w:color w:val="000000" w:themeColor="text1"/>
          <w:sz w:val="22"/>
          <w:szCs w:val="22"/>
        </w:rPr>
        <w:t xml:space="preserve">. </w:t>
      </w:r>
      <w:r w:rsidRPr="003B37A3">
        <w:rPr>
          <w:color w:val="000000" w:themeColor="text1"/>
          <w:sz w:val="22"/>
          <w:szCs w:val="22"/>
        </w:rPr>
        <w:t xml:space="preserve">Ustalenia dla </w:t>
      </w:r>
      <w:r w:rsidR="005E1842">
        <w:rPr>
          <w:color w:val="000000" w:themeColor="text1"/>
          <w:sz w:val="22"/>
          <w:szCs w:val="22"/>
        </w:rPr>
        <w:t>cią</w:t>
      </w:r>
      <w:r w:rsidRPr="003B37A3">
        <w:rPr>
          <w:color w:val="000000" w:themeColor="text1"/>
          <w:sz w:val="22"/>
          <w:szCs w:val="22"/>
        </w:rPr>
        <w:t>g</w:t>
      </w:r>
      <w:r w:rsidR="005E1842">
        <w:rPr>
          <w:color w:val="000000" w:themeColor="text1"/>
          <w:sz w:val="22"/>
          <w:szCs w:val="22"/>
        </w:rPr>
        <w:t>u</w:t>
      </w:r>
      <w:r w:rsidRPr="003B37A3">
        <w:rPr>
          <w:color w:val="000000" w:themeColor="text1"/>
          <w:sz w:val="22"/>
          <w:szCs w:val="22"/>
        </w:rPr>
        <w:t xml:space="preserve"> </w:t>
      </w:r>
      <w:r w:rsidR="005E1842">
        <w:rPr>
          <w:color w:val="000000" w:themeColor="text1"/>
          <w:sz w:val="22"/>
          <w:szCs w:val="22"/>
        </w:rPr>
        <w:t>pieszego</w:t>
      </w:r>
      <w:r w:rsidRPr="003B37A3">
        <w:rPr>
          <w:color w:val="000000" w:themeColor="text1"/>
          <w:sz w:val="22"/>
          <w:szCs w:val="22"/>
        </w:rPr>
        <w:t xml:space="preserve"> o symbolu </w:t>
      </w:r>
      <w:r w:rsidRPr="003B37A3">
        <w:rPr>
          <w:b/>
          <w:bCs/>
          <w:color w:val="000000" w:themeColor="text1"/>
          <w:sz w:val="22"/>
          <w:szCs w:val="22"/>
        </w:rPr>
        <w:t>0</w:t>
      </w:r>
      <w:r w:rsidR="005E1842">
        <w:rPr>
          <w:b/>
          <w:bCs/>
          <w:color w:val="000000" w:themeColor="text1"/>
          <w:sz w:val="22"/>
          <w:szCs w:val="22"/>
        </w:rPr>
        <w:t>5</w:t>
      </w:r>
      <w:r w:rsidRPr="003B37A3">
        <w:rPr>
          <w:b/>
          <w:bCs/>
          <w:color w:val="000000" w:themeColor="text1"/>
          <w:sz w:val="22"/>
          <w:szCs w:val="22"/>
        </w:rPr>
        <w:t>KD</w:t>
      </w:r>
      <w:r w:rsidR="005E1842">
        <w:rPr>
          <w:b/>
          <w:bCs/>
          <w:color w:val="000000" w:themeColor="text1"/>
          <w:sz w:val="22"/>
          <w:szCs w:val="22"/>
        </w:rPr>
        <w:t>X</w:t>
      </w:r>
      <w:r w:rsidRPr="003B37A3">
        <w:rPr>
          <w:color w:val="000000" w:themeColor="text1"/>
          <w:sz w:val="22"/>
          <w:szCs w:val="22"/>
        </w:rPr>
        <w:t xml:space="preserve"> o powierzchni 0,</w:t>
      </w:r>
      <w:r w:rsidR="005E1842">
        <w:rPr>
          <w:color w:val="000000" w:themeColor="text1"/>
          <w:sz w:val="22"/>
          <w:szCs w:val="22"/>
        </w:rPr>
        <w:t>02</w:t>
      </w:r>
      <w:r w:rsidRPr="003B37A3">
        <w:rPr>
          <w:color w:val="000000" w:themeColor="text1"/>
          <w:sz w:val="22"/>
          <w:szCs w:val="22"/>
        </w:rPr>
        <w:t xml:space="preserve"> ha: </w:t>
      </w:r>
    </w:p>
    <w:p w14:paraId="4B4DD073" w14:textId="77777777" w:rsidR="004C306C" w:rsidRPr="003B37A3" w:rsidRDefault="004C306C">
      <w:pPr>
        <w:pStyle w:val="Tekstpodstawowy21"/>
        <w:numPr>
          <w:ilvl w:val="0"/>
          <w:numId w:val="24"/>
        </w:numPr>
        <w:tabs>
          <w:tab w:val="left" w:pos="0"/>
        </w:tabs>
        <w:ind w:left="567" w:hanging="283"/>
        <w:rPr>
          <w:color w:val="000000" w:themeColor="text1"/>
          <w:sz w:val="22"/>
          <w:szCs w:val="22"/>
        </w:rPr>
      </w:pPr>
      <w:r w:rsidRPr="003B37A3">
        <w:rPr>
          <w:color w:val="000000" w:themeColor="text1"/>
          <w:sz w:val="22"/>
          <w:szCs w:val="22"/>
        </w:rPr>
        <w:t xml:space="preserve">obowiązuje szerokość </w:t>
      </w:r>
      <w:r w:rsidR="005E1842">
        <w:rPr>
          <w:color w:val="000000" w:themeColor="text1"/>
          <w:sz w:val="22"/>
          <w:szCs w:val="22"/>
        </w:rPr>
        <w:t>cią</w:t>
      </w:r>
      <w:r w:rsidRPr="003B37A3">
        <w:rPr>
          <w:color w:val="000000" w:themeColor="text1"/>
          <w:sz w:val="22"/>
          <w:szCs w:val="22"/>
        </w:rPr>
        <w:t>g</w:t>
      </w:r>
      <w:r w:rsidR="005E1842">
        <w:rPr>
          <w:color w:val="000000" w:themeColor="text1"/>
          <w:sz w:val="22"/>
          <w:szCs w:val="22"/>
        </w:rPr>
        <w:t>u</w:t>
      </w:r>
      <w:r w:rsidRPr="003B37A3">
        <w:rPr>
          <w:color w:val="000000" w:themeColor="text1"/>
          <w:sz w:val="22"/>
          <w:szCs w:val="22"/>
        </w:rPr>
        <w:t xml:space="preserve"> w istniejących liniach rozgraniczających, zgodna z rysunkiem planu;</w:t>
      </w:r>
    </w:p>
    <w:p w14:paraId="0342997B" w14:textId="77777777" w:rsidR="004C306C" w:rsidRPr="003B37A3" w:rsidRDefault="005E1842">
      <w:pPr>
        <w:pStyle w:val="Tekstpodstawowy21"/>
        <w:numPr>
          <w:ilvl w:val="0"/>
          <w:numId w:val="24"/>
        </w:numPr>
        <w:tabs>
          <w:tab w:val="left" w:pos="0"/>
        </w:tabs>
        <w:ind w:left="567" w:hanging="283"/>
        <w:rPr>
          <w:color w:val="000000" w:themeColor="text1"/>
          <w:sz w:val="22"/>
          <w:szCs w:val="22"/>
        </w:rPr>
      </w:pPr>
      <w:r>
        <w:rPr>
          <w:color w:val="000000" w:themeColor="text1"/>
          <w:sz w:val="22"/>
          <w:szCs w:val="22"/>
        </w:rPr>
        <w:t>cią</w:t>
      </w:r>
      <w:r w:rsidRPr="003B37A3">
        <w:rPr>
          <w:color w:val="000000" w:themeColor="text1"/>
          <w:sz w:val="22"/>
          <w:szCs w:val="22"/>
        </w:rPr>
        <w:t>g</w:t>
      </w:r>
      <w:r>
        <w:rPr>
          <w:color w:val="000000" w:themeColor="text1"/>
          <w:sz w:val="22"/>
          <w:szCs w:val="22"/>
        </w:rPr>
        <w:t xml:space="preserve"> </w:t>
      </w:r>
      <w:r w:rsidR="004C306C" w:rsidRPr="003B37A3">
        <w:rPr>
          <w:color w:val="000000" w:themeColor="text1"/>
          <w:sz w:val="22"/>
        </w:rPr>
        <w:t>stanowi jednocześnie pas technologiczny dla infrastruktury technicznej</w:t>
      </w:r>
      <w:r w:rsidR="00B2061E">
        <w:rPr>
          <w:color w:val="000000" w:themeColor="text1"/>
          <w:sz w:val="22"/>
        </w:rPr>
        <w:t>.</w:t>
      </w:r>
    </w:p>
    <w:p w14:paraId="2D06C506" w14:textId="6153FACA" w:rsidR="002D4BF8" w:rsidRDefault="002D4BF8">
      <w:pPr>
        <w:jc w:val="both"/>
        <w:rPr>
          <w:rFonts w:ascii="Arial" w:hAnsi="Arial" w:cs="Arial"/>
          <w:color w:val="000000"/>
          <w:sz w:val="22"/>
          <w:szCs w:val="22"/>
        </w:rPr>
      </w:pPr>
    </w:p>
    <w:p w14:paraId="41A7ECE2" w14:textId="0436945F" w:rsidR="00C32D3F" w:rsidRPr="00B2596F" w:rsidRDefault="00C32D3F" w:rsidP="00C32D3F">
      <w:pPr>
        <w:pStyle w:val="Tekstpodstawowy21"/>
        <w:tabs>
          <w:tab w:val="left" w:pos="0"/>
        </w:tabs>
        <w:rPr>
          <w:color w:val="000000" w:themeColor="text1"/>
          <w:sz w:val="22"/>
          <w:szCs w:val="22"/>
        </w:rPr>
      </w:pPr>
      <w:r w:rsidRPr="00B2596F">
        <w:rPr>
          <w:b/>
          <w:bCs/>
          <w:color w:val="000000" w:themeColor="text1"/>
          <w:sz w:val="22"/>
          <w:szCs w:val="22"/>
        </w:rPr>
        <w:t xml:space="preserve">§11. </w:t>
      </w:r>
      <w:r w:rsidRPr="00B2596F">
        <w:rPr>
          <w:color w:val="000000" w:themeColor="text1"/>
          <w:sz w:val="22"/>
          <w:szCs w:val="22"/>
        </w:rPr>
        <w:t xml:space="preserve">Ustalenia dla publicznej drogi </w:t>
      </w:r>
      <w:r w:rsidR="00F03015" w:rsidRPr="00B2596F">
        <w:rPr>
          <w:color w:val="000000" w:themeColor="text1"/>
          <w:sz w:val="22"/>
          <w:szCs w:val="22"/>
        </w:rPr>
        <w:t>głównej</w:t>
      </w:r>
      <w:r w:rsidR="00B1001D" w:rsidRPr="00B2596F">
        <w:rPr>
          <w:color w:val="000000" w:themeColor="text1"/>
          <w:sz w:val="22"/>
          <w:szCs w:val="22"/>
        </w:rPr>
        <w:t xml:space="preserve"> (droga wojewódzka nr 515 (ul. Tadeusza Zawadzkiego „Zośki")</w:t>
      </w:r>
      <w:r w:rsidRPr="00B2596F">
        <w:rPr>
          <w:color w:val="000000" w:themeColor="text1"/>
          <w:sz w:val="22"/>
          <w:szCs w:val="22"/>
        </w:rPr>
        <w:t xml:space="preserve"> o symbol</w:t>
      </w:r>
      <w:r w:rsidR="00B1001D" w:rsidRPr="00B2596F">
        <w:rPr>
          <w:color w:val="000000" w:themeColor="text1"/>
          <w:sz w:val="22"/>
          <w:szCs w:val="22"/>
        </w:rPr>
        <w:t>ach</w:t>
      </w:r>
      <w:r w:rsidRPr="00B2596F">
        <w:rPr>
          <w:color w:val="000000" w:themeColor="text1"/>
          <w:sz w:val="22"/>
          <w:szCs w:val="22"/>
        </w:rPr>
        <w:t xml:space="preserve"> </w:t>
      </w:r>
      <w:r w:rsidRPr="00B2596F">
        <w:rPr>
          <w:b/>
          <w:bCs/>
          <w:color w:val="000000" w:themeColor="text1"/>
          <w:sz w:val="22"/>
          <w:szCs w:val="22"/>
        </w:rPr>
        <w:t>06KD</w:t>
      </w:r>
      <w:r w:rsidR="00F03015" w:rsidRPr="00B2596F">
        <w:rPr>
          <w:b/>
          <w:bCs/>
          <w:color w:val="000000" w:themeColor="text1"/>
          <w:sz w:val="22"/>
          <w:szCs w:val="22"/>
        </w:rPr>
        <w:t>G</w:t>
      </w:r>
      <w:r w:rsidRPr="00B2596F">
        <w:rPr>
          <w:color w:val="000000" w:themeColor="text1"/>
          <w:sz w:val="22"/>
          <w:szCs w:val="22"/>
        </w:rPr>
        <w:t xml:space="preserve"> o powierzchni 0,</w:t>
      </w:r>
      <w:r w:rsidR="00C27A79" w:rsidRPr="00B2596F">
        <w:rPr>
          <w:color w:val="000000" w:themeColor="text1"/>
          <w:sz w:val="22"/>
          <w:szCs w:val="22"/>
        </w:rPr>
        <w:t>02</w:t>
      </w:r>
      <w:r w:rsidRPr="00B2596F">
        <w:rPr>
          <w:color w:val="000000" w:themeColor="text1"/>
          <w:sz w:val="22"/>
          <w:szCs w:val="22"/>
        </w:rPr>
        <w:t xml:space="preserve"> ha</w:t>
      </w:r>
      <w:r w:rsidR="00F03015" w:rsidRPr="00B2596F">
        <w:rPr>
          <w:color w:val="000000" w:themeColor="text1"/>
          <w:sz w:val="22"/>
          <w:szCs w:val="22"/>
        </w:rPr>
        <w:t xml:space="preserve"> i </w:t>
      </w:r>
      <w:r w:rsidR="00F03015" w:rsidRPr="00B2596F">
        <w:rPr>
          <w:b/>
          <w:bCs/>
          <w:color w:val="000000" w:themeColor="text1"/>
          <w:sz w:val="22"/>
          <w:szCs w:val="22"/>
        </w:rPr>
        <w:t>07KDG</w:t>
      </w:r>
      <w:r w:rsidR="00F03015" w:rsidRPr="00B2596F">
        <w:rPr>
          <w:color w:val="000000" w:themeColor="text1"/>
          <w:sz w:val="22"/>
          <w:szCs w:val="22"/>
        </w:rPr>
        <w:t xml:space="preserve"> o powierzchni 0,02 ha</w:t>
      </w:r>
      <w:r w:rsidRPr="00B2596F">
        <w:rPr>
          <w:color w:val="000000" w:themeColor="text1"/>
          <w:sz w:val="22"/>
          <w:szCs w:val="22"/>
        </w:rPr>
        <w:t xml:space="preserve">: </w:t>
      </w:r>
      <w:r w:rsidR="00F03015" w:rsidRPr="00B2596F">
        <w:rPr>
          <w:color w:val="000000" w:themeColor="text1"/>
          <w:sz w:val="22"/>
          <w:szCs w:val="22"/>
        </w:rPr>
        <w:t>w istniejących liniach rozgraniczających, zgodna z rysunkiem planu</w:t>
      </w:r>
      <w:r w:rsidRPr="00B2596F">
        <w:rPr>
          <w:color w:val="000000" w:themeColor="text1"/>
          <w:sz w:val="22"/>
          <w:szCs w:val="22"/>
        </w:rPr>
        <w:t>.</w:t>
      </w:r>
    </w:p>
    <w:p w14:paraId="6237779C" w14:textId="77777777" w:rsidR="00C32D3F" w:rsidRPr="003B37A3" w:rsidRDefault="00C32D3F" w:rsidP="00C32D3F">
      <w:pPr>
        <w:jc w:val="both"/>
        <w:rPr>
          <w:rFonts w:ascii="Arial" w:hAnsi="Arial" w:cs="Arial"/>
          <w:b/>
          <w:bCs/>
          <w:color w:val="000000" w:themeColor="text1"/>
          <w:sz w:val="22"/>
          <w:szCs w:val="22"/>
        </w:rPr>
      </w:pPr>
    </w:p>
    <w:p w14:paraId="77C139A4" w14:textId="77777777" w:rsidR="004C306C" w:rsidRPr="004D5D13" w:rsidRDefault="004C306C">
      <w:pPr>
        <w:jc w:val="both"/>
        <w:rPr>
          <w:rFonts w:ascii="Arial" w:hAnsi="Arial" w:cs="Arial"/>
          <w:color w:val="000000"/>
          <w:sz w:val="22"/>
          <w:szCs w:val="22"/>
        </w:rPr>
      </w:pPr>
    </w:p>
    <w:p w14:paraId="4ACD3DD7" w14:textId="77777777" w:rsidR="002D4BF8" w:rsidRPr="004D5D13" w:rsidRDefault="002D4BF8">
      <w:pPr>
        <w:ind w:left="709" w:hanging="709"/>
        <w:jc w:val="center"/>
        <w:rPr>
          <w:rFonts w:ascii="Arial" w:hAnsi="Arial" w:cs="Arial"/>
          <w:sz w:val="22"/>
          <w:szCs w:val="22"/>
        </w:rPr>
      </w:pPr>
      <w:r w:rsidRPr="004D5D13">
        <w:rPr>
          <w:rFonts w:ascii="Arial" w:hAnsi="Arial" w:cs="Arial"/>
          <w:b/>
          <w:bCs/>
          <w:color w:val="000000"/>
          <w:sz w:val="22"/>
          <w:szCs w:val="22"/>
        </w:rPr>
        <w:t>ROZDZIAŁ III</w:t>
      </w:r>
    </w:p>
    <w:p w14:paraId="3ECA4549" w14:textId="77777777" w:rsidR="002D4BF8" w:rsidRPr="004D5D13" w:rsidRDefault="002D4BF8">
      <w:pPr>
        <w:ind w:left="709" w:hanging="709"/>
        <w:jc w:val="center"/>
        <w:rPr>
          <w:rFonts w:ascii="Arial" w:hAnsi="Arial" w:cs="Arial"/>
          <w:sz w:val="22"/>
          <w:szCs w:val="22"/>
        </w:rPr>
      </w:pPr>
      <w:r w:rsidRPr="004D5D13">
        <w:rPr>
          <w:rFonts w:ascii="Arial" w:hAnsi="Arial" w:cs="Arial"/>
          <w:b/>
          <w:bCs/>
          <w:color w:val="000000"/>
          <w:sz w:val="22"/>
          <w:szCs w:val="22"/>
        </w:rPr>
        <w:t>USTALENIA KOŃCOWE</w:t>
      </w:r>
    </w:p>
    <w:p w14:paraId="70D0D5BC" w14:textId="77777777" w:rsidR="002D4BF8" w:rsidRPr="004D5D13" w:rsidRDefault="002D4BF8">
      <w:pPr>
        <w:jc w:val="both"/>
        <w:rPr>
          <w:rFonts w:ascii="Arial" w:hAnsi="Arial" w:cs="Arial"/>
          <w:color w:val="000000"/>
          <w:sz w:val="22"/>
          <w:szCs w:val="22"/>
        </w:rPr>
      </w:pPr>
    </w:p>
    <w:p w14:paraId="16A493CC" w14:textId="307F2FB0" w:rsidR="002D4BF8" w:rsidRPr="00B2596F" w:rsidRDefault="002D4BF8">
      <w:pPr>
        <w:jc w:val="both"/>
        <w:rPr>
          <w:rFonts w:ascii="Arial" w:hAnsi="Arial" w:cs="Arial"/>
          <w:color w:val="000000" w:themeColor="text1"/>
          <w:sz w:val="22"/>
          <w:szCs w:val="22"/>
        </w:rPr>
      </w:pPr>
      <w:r w:rsidRPr="004D5D13">
        <w:rPr>
          <w:rFonts w:ascii="Arial" w:hAnsi="Arial" w:cs="Arial"/>
          <w:b/>
          <w:bCs/>
          <w:color w:val="000000"/>
          <w:sz w:val="22"/>
          <w:szCs w:val="22"/>
        </w:rPr>
        <w:t>§</w:t>
      </w:r>
      <w:r w:rsidR="00626F32">
        <w:rPr>
          <w:rFonts w:ascii="Arial" w:hAnsi="Arial" w:cs="Arial"/>
          <w:b/>
          <w:bCs/>
          <w:color w:val="000000"/>
          <w:sz w:val="22"/>
          <w:szCs w:val="22"/>
        </w:rPr>
        <w:t>1</w:t>
      </w:r>
      <w:r w:rsidR="009E0BB3">
        <w:rPr>
          <w:rFonts w:ascii="Arial" w:hAnsi="Arial" w:cs="Arial"/>
          <w:b/>
          <w:bCs/>
          <w:color w:val="000000"/>
          <w:sz w:val="22"/>
          <w:szCs w:val="22"/>
        </w:rPr>
        <w:t>2</w:t>
      </w:r>
      <w:r w:rsidRPr="004D5D13">
        <w:rPr>
          <w:rFonts w:ascii="Arial" w:hAnsi="Arial" w:cs="Arial"/>
          <w:b/>
          <w:bCs/>
          <w:color w:val="000000"/>
          <w:sz w:val="22"/>
          <w:szCs w:val="22"/>
        </w:rPr>
        <w:t>.</w:t>
      </w:r>
      <w:r w:rsidRPr="004D5D13">
        <w:rPr>
          <w:rFonts w:ascii="Arial" w:hAnsi="Arial" w:cs="Arial"/>
          <w:color w:val="000000"/>
          <w:sz w:val="22"/>
          <w:szCs w:val="22"/>
        </w:rPr>
        <w:t xml:space="preserve"> Dla </w:t>
      </w:r>
      <w:r w:rsidR="00CF407D" w:rsidRPr="004D5D13">
        <w:rPr>
          <w:rFonts w:ascii="Arial" w:hAnsi="Arial" w:cs="Arial"/>
          <w:color w:val="000000"/>
          <w:sz w:val="22"/>
          <w:szCs w:val="22"/>
        </w:rPr>
        <w:t>dr</w:t>
      </w:r>
      <w:r w:rsidR="005E1842">
        <w:rPr>
          <w:rFonts w:ascii="Arial" w:hAnsi="Arial" w:cs="Arial"/>
          <w:color w:val="000000"/>
          <w:sz w:val="22"/>
          <w:szCs w:val="22"/>
        </w:rPr>
        <w:t>ó</w:t>
      </w:r>
      <w:r w:rsidR="00CF407D" w:rsidRPr="004D5D13">
        <w:rPr>
          <w:rFonts w:ascii="Arial" w:hAnsi="Arial" w:cs="Arial"/>
          <w:color w:val="000000"/>
          <w:sz w:val="22"/>
          <w:szCs w:val="22"/>
        </w:rPr>
        <w:t>g 01KD</w:t>
      </w:r>
      <w:r w:rsidR="005E1842">
        <w:rPr>
          <w:rFonts w:ascii="Arial" w:hAnsi="Arial" w:cs="Arial"/>
          <w:color w:val="000000"/>
          <w:sz w:val="22"/>
          <w:szCs w:val="22"/>
        </w:rPr>
        <w:t>L, 02KDD, 03KDW,</w:t>
      </w:r>
      <w:r w:rsidR="005E1842" w:rsidRPr="00B2596F">
        <w:rPr>
          <w:rFonts w:ascii="Arial" w:hAnsi="Arial" w:cs="Arial"/>
          <w:color w:val="000000" w:themeColor="text1"/>
          <w:sz w:val="22"/>
          <w:szCs w:val="22"/>
        </w:rPr>
        <w:t xml:space="preserve"> 04KDW,</w:t>
      </w:r>
      <w:r w:rsidR="009E0BB3" w:rsidRPr="00B2596F">
        <w:rPr>
          <w:rFonts w:ascii="Arial" w:hAnsi="Arial" w:cs="Arial"/>
          <w:color w:val="000000" w:themeColor="text1"/>
          <w:sz w:val="22"/>
          <w:szCs w:val="22"/>
        </w:rPr>
        <w:t xml:space="preserve"> 06KD</w:t>
      </w:r>
      <w:r w:rsidR="00F03015" w:rsidRPr="00B2596F">
        <w:rPr>
          <w:rFonts w:ascii="Arial" w:hAnsi="Arial" w:cs="Arial"/>
          <w:color w:val="000000" w:themeColor="text1"/>
          <w:sz w:val="22"/>
          <w:szCs w:val="22"/>
        </w:rPr>
        <w:t>G, 07KDG</w:t>
      </w:r>
      <w:r w:rsidR="009E0BB3" w:rsidRPr="00B2596F">
        <w:rPr>
          <w:rFonts w:ascii="Arial" w:hAnsi="Arial" w:cs="Arial"/>
          <w:color w:val="000000" w:themeColor="text1"/>
          <w:sz w:val="22"/>
          <w:szCs w:val="22"/>
        </w:rPr>
        <w:t xml:space="preserve">, </w:t>
      </w:r>
      <w:r w:rsidR="005E1842" w:rsidRPr="00B2596F">
        <w:rPr>
          <w:rFonts w:ascii="Arial" w:hAnsi="Arial" w:cs="Arial"/>
          <w:color w:val="000000" w:themeColor="text1"/>
          <w:sz w:val="22"/>
          <w:szCs w:val="22"/>
        </w:rPr>
        <w:t xml:space="preserve">ciągu 05KDX </w:t>
      </w:r>
      <w:r w:rsidR="009E0BB3" w:rsidRPr="00B2596F">
        <w:rPr>
          <w:rFonts w:ascii="Arial" w:hAnsi="Arial" w:cs="Arial"/>
          <w:color w:val="000000" w:themeColor="text1"/>
          <w:sz w:val="22"/>
          <w:szCs w:val="22"/>
        </w:rPr>
        <w:t>i</w:t>
      </w:r>
      <w:r w:rsidR="00611F71" w:rsidRPr="00B2596F">
        <w:rPr>
          <w:rFonts w:ascii="Arial" w:hAnsi="Arial" w:cs="Arial"/>
          <w:color w:val="000000" w:themeColor="text1"/>
          <w:sz w:val="22"/>
          <w:szCs w:val="22"/>
        </w:rPr>
        <w:t xml:space="preserve"> teren</w:t>
      </w:r>
      <w:r w:rsidR="005E1842" w:rsidRPr="00B2596F">
        <w:rPr>
          <w:rFonts w:ascii="Arial" w:hAnsi="Arial" w:cs="Arial"/>
          <w:color w:val="000000" w:themeColor="text1"/>
          <w:sz w:val="22"/>
          <w:szCs w:val="22"/>
        </w:rPr>
        <w:t>u</w:t>
      </w:r>
      <w:r w:rsidR="00611F71" w:rsidRPr="00B2596F">
        <w:rPr>
          <w:rFonts w:ascii="Arial" w:hAnsi="Arial" w:cs="Arial"/>
          <w:color w:val="000000" w:themeColor="text1"/>
          <w:sz w:val="22"/>
          <w:szCs w:val="22"/>
        </w:rPr>
        <w:t xml:space="preserve"> </w:t>
      </w:r>
      <w:r w:rsidR="005E1842" w:rsidRPr="00B2596F">
        <w:rPr>
          <w:rFonts w:ascii="Arial" w:hAnsi="Arial" w:cs="Arial"/>
          <w:color w:val="000000" w:themeColor="text1"/>
          <w:sz w:val="22"/>
          <w:szCs w:val="22"/>
        </w:rPr>
        <w:t>8E</w:t>
      </w:r>
      <w:r w:rsidR="007732A3" w:rsidRPr="00B2596F">
        <w:rPr>
          <w:rFonts w:ascii="Arial" w:hAnsi="Arial" w:cs="Arial"/>
          <w:color w:val="000000" w:themeColor="text1"/>
          <w:sz w:val="22"/>
          <w:szCs w:val="22"/>
        </w:rPr>
        <w:t xml:space="preserve"> u</w:t>
      </w:r>
      <w:r w:rsidRPr="00B2596F">
        <w:rPr>
          <w:rFonts w:ascii="Arial" w:hAnsi="Arial" w:cs="Arial"/>
          <w:color w:val="000000" w:themeColor="text1"/>
          <w:sz w:val="22"/>
          <w:szCs w:val="22"/>
        </w:rPr>
        <w:t xml:space="preserve">stala się 0% stawkę, służącą do naliczania jednorazowej opłaty w stosunku do wzrostu wartości nieruchomości w momencie zbywania nieruchomości (bowiem nie ma ona zastosowania na przedmiotowym terenie), dla terenów </w:t>
      </w:r>
      <w:r w:rsidR="00611F71" w:rsidRPr="00B2596F">
        <w:rPr>
          <w:rFonts w:ascii="Arial" w:hAnsi="Arial" w:cs="Arial"/>
          <w:color w:val="000000" w:themeColor="text1"/>
          <w:sz w:val="22"/>
          <w:szCs w:val="22"/>
        </w:rPr>
        <w:t>1MN,U</w:t>
      </w:r>
      <w:r w:rsidR="005E1842" w:rsidRPr="00B2596F">
        <w:rPr>
          <w:rFonts w:ascii="Arial" w:hAnsi="Arial" w:cs="Arial"/>
          <w:color w:val="000000" w:themeColor="text1"/>
          <w:sz w:val="22"/>
          <w:szCs w:val="22"/>
        </w:rPr>
        <w:t>,</w:t>
      </w:r>
      <w:r w:rsidR="00611F71" w:rsidRPr="00B2596F">
        <w:rPr>
          <w:rFonts w:ascii="Arial" w:hAnsi="Arial" w:cs="Arial"/>
          <w:color w:val="000000" w:themeColor="text1"/>
          <w:sz w:val="22"/>
          <w:szCs w:val="22"/>
        </w:rPr>
        <w:t xml:space="preserve"> 2MN,U</w:t>
      </w:r>
      <w:r w:rsidR="005E1842" w:rsidRPr="00B2596F">
        <w:rPr>
          <w:rFonts w:ascii="Arial" w:hAnsi="Arial" w:cs="Arial"/>
          <w:color w:val="000000" w:themeColor="text1"/>
          <w:sz w:val="22"/>
          <w:szCs w:val="22"/>
        </w:rPr>
        <w:t xml:space="preserve">, 3MN,U, 4MN,U, 5U/MN, 6U/MN i 7KDP,U </w:t>
      </w:r>
      <w:r w:rsidRPr="00B2596F">
        <w:rPr>
          <w:rFonts w:ascii="Arial" w:hAnsi="Arial" w:cs="Arial"/>
          <w:color w:val="000000" w:themeColor="text1"/>
          <w:sz w:val="22"/>
          <w:szCs w:val="22"/>
        </w:rPr>
        <w:t>ustala się 30% stawkę.</w:t>
      </w:r>
    </w:p>
    <w:p w14:paraId="42C6AE62" w14:textId="77777777" w:rsidR="002D4BF8" w:rsidRDefault="002D4BF8">
      <w:pPr>
        <w:jc w:val="both"/>
        <w:rPr>
          <w:rFonts w:ascii="Arial" w:hAnsi="Arial" w:cs="Arial"/>
          <w:color w:val="000000"/>
          <w:sz w:val="22"/>
          <w:szCs w:val="22"/>
        </w:rPr>
      </w:pPr>
      <w:bookmarkStart w:id="21" w:name="_Hlk63285489"/>
    </w:p>
    <w:p w14:paraId="5B1CC50F" w14:textId="4474A51C" w:rsidR="009C7559" w:rsidRDefault="009C7559" w:rsidP="009C7559">
      <w:pPr>
        <w:jc w:val="both"/>
        <w:rPr>
          <w:rFonts w:ascii="Arial" w:hAnsi="Arial" w:cs="Arial"/>
          <w:color w:val="000000"/>
          <w:sz w:val="22"/>
          <w:szCs w:val="22"/>
        </w:rPr>
      </w:pPr>
      <w:r w:rsidRPr="001D756A">
        <w:rPr>
          <w:rFonts w:ascii="Arial" w:hAnsi="Arial" w:cs="Arial"/>
          <w:b/>
          <w:bCs/>
          <w:color w:val="000000"/>
          <w:sz w:val="22"/>
          <w:szCs w:val="22"/>
        </w:rPr>
        <w:t>§</w:t>
      </w:r>
      <w:r w:rsidR="00626F32">
        <w:rPr>
          <w:rFonts w:ascii="Arial" w:hAnsi="Arial" w:cs="Arial"/>
          <w:b/>
          <w:bCs/>
          <w:color w:val="000000"/>
          <w:sz w:val="22"/>
          <w:szCs w:val="22"/>
        </w:rPr>
        <w:t>1</w:t>
      </w:r>
      <w:r w:rsidR="009E0BB3">
        <w:rPr>
          <w:rFonts w:ascii="Arial" w:hAnsi="Arial" w:cs="Arial"/>
          <w:b/>
          <w:bCs/>
          <w:color w:val="000000"/>
          <w:sz w:val="22"/>
          <w:szCs w:val="22"/>
        </w:rPr>
        <w:t>3</w:t>
      </w:r>
      <w:r w:rsidRPr="001D756A">
        <w:rPr>
          <w:rFonts w:ascii="Arial" w:hAnsi="Arial" w:cs="Arial"/>
          <w:b/>
          <w:bCs/>
          <w:color w:val="000000"/>
          <w:sz w:val="22"/>
          <w:szCs w:val="22"/>
        </w:rPr>
        <w:t>.</w:t>
      </w:r>
      <w:r w:rsidRPr="001D756A">
        <w:rPr>
          <w:rFonts w:ascii="Arial" w:hAnsi="Arial" w:cs="Arial"/>
          <w:color w:val="000000"/>
          <w:sz w:val="22"/>
          <w:szCs w:val="22"/>
        </w:rPr>
        <w:t xml:space="preserve"> Na obszarze objętym niniejszym planem tracą moc ustalenia</w:t>
      </w:r>
      <w:r>
        <w:rPr>
          <w:rFonts w:ascii="Arial" w:hAnsi="Arial" w:cs="Arial"/>
          <w:color w:val="000000"/>
          <w:sz w:val="22"/>
          <w:szCs w:val="22"/>
        </w:rPr>
        <w:t xml:space="preserve"> </w:t>
      </w:r>
      <w:r w:rsidRPr="001D756A">
        <w:rPr>
          <w:rFonts w:ascii="Arial" w:hAnsi="Arial" w:cs="Arial"/>
          <w:color w:val="000000"/>
          <w:sz w:val="22"/>
          <w:szCs w:val="22"/>
        </w:rPr>
        <w:t xml:space="preserve">miejscowego planu zagospodarowania przestrzennego dla </w:t>
      </w:r>
      <w:r>
        <w:rPr>
          <w:rFonts w:ascii="Arial" w:hAnsi="Arial" w:cs="Arial"/>
          <w:color w:val="000000"/>
          <w:sz w:val="22"/>
          <w:szCs w:val="22"/>
        </w:rPr>
        <w:t>fragmentu miasta Dzierzgoń przy ul. Słonecznej</w:t>
      </w:r>
      <w:r w:rsidRPr="001D756A">
        <w:rPr>
          <w:rFonts w:ascii="Arial" w:hAnsi="Arial" w:cs="Arial"/>
          <w:color w:val="000000"/>
          <w:sz w:val="22"/>
          <w:szCs w:val="22"/>
        </w:rPr>
        <w:t>, zatwierdzonego uchwałą XXV/</w:t>
      </w:r>
      <w:r>
        <w:rPr>
          <w:rFonts w:ascii="Arial" w:hAnsi="Arial" w:cs="Arial"/>
          <w:color w:val="000000"/>
          <w:sz w:val="22"/>
          <w:szCs w:val="22"/>
        </w:rPr>
        <w:t>263</w:t>
      </w:r>
      <w:r w:rsidRPr="001D756A">
        <w:rPr>
          <w:rFonts w:ascii="Arial" w:hAnsi="Arial" w:cs="Arial"/>
          <w:color w:val="000000"/>
          <w:sz w:val="22"/>
          <w:szCs w:val="22"/>
        </w:rPr>
        <w:t>/0</w:t>
      </w:r>
      <w:r>
        <w:rPr>
          <w:rFonts w:ascii="Arial" w:hAnsi="Arial" w:cs="Arial"/>
          <w:color w:val="000000"/>
          <w:sz w:val="22"/>
          <w:szCs w:val="22"/>
        </w:rPr>
        <w:t>9</w:t>
      </w:r>
      <w:r w:rsidRPr="001D756A">
        <w:rPr>
          <w:rFonts w:ascii="Arial" w:hAnsi="Arial" w:cs="Arial"/>
          <w:color w:val="000000"/>
          <w:sz w:val="22"/>
          <w:szCs w:val="22"/>
        </w:rPr>
        <w:t xml:space="preserve"> Rady Miejskiej w </w:t>
      </w:r>
      <w:r>
        <w:rPr>
          <w:rFonts w:ascii="Arial" w:hAnsi="Arial" w:cs="Arial"/>
          <w:color w:val="000000"/>
          <w:sz w:val="22"/>
          <w:szCs w:val="22"/>
        </w:rPr>
        <w:t>Dzierzgoniu</w:t>
      </w:r>
      <w:r w:rsidRPr="001D756A">
        <w:rPr>
          <w:rFonts w:ascii="Arial" w:hAnsi="Arial" w:cs="Arial"/>
          <w:color w:val="000000"/>
          <w:sz w:val="22"/>
          <w:szCs w:val="22"/>
        </w:rPr>
        <w:t xml:space="preserve"> z dnia </w:t>
      </w:r>
      <w:r>
        <w:rPr>
          <w:rFonts w:ascii="Arial" w:hAnsi="Arial" w:cs="Arial"/>
          <w:color w:val="000000"/>
          <w:sz w:val="22"/>
          <w:szCs w:val="22"/>
        </w:rPr>
        <w:t>24 kwietnia</w:t>
      </w:r>
      <w:r w:rsidRPr="001D756A">
        <w:rPr>
          <w:rFonts w:ascii="Arial" w:hAnsi="Arial" w:cs="Arial"/>
          <w:color w:val="000000"/>
          <w:sz w:val="22"/>
          <w:szCs w:val="22"/>
        </w:rPr>
        <w:t xml:space="preserve"> 20</w:t>
      </w:r>
      <w:r>
        <w:rPr>
          <w:rFonts w:ascii="Arial" w:hAnsi="Arial" w:cs="Arial"/>
          <w:color w:val="000000"/>
          <w:sz w:val="22"/>
          <w:szCs w:val="22"/>
        </w:rPr>
        <w:t>09</w:t>
      </w:r>
      <w:r w:rsidRPr="001D756A">
        <w:rPr>
          <w:rFonts w:ascii="Arial" w:hAnsi="Arial" w:cs="Arial"/>
          <w:color w:val="000000"/>
          <w:sz w:val="22"/>
          <w:szCs w:val="22"/>
        </w:rPr>
        <w:t xml:space="preserve"> r.</w:t>
      </w:r>
      <w:r>
        <w:rPr>
          <w:rFonts w:ascii="Arial" w:hAnsi="Arial" w:cs="Arial"/>
          <w:color w:val="000000"/>
          <w:sz w:val="22"/>
          <w:szCs w:val="22"/>
        </w:rPr>
        <w:t xml:space="preserve"> (</w:t>
      </w:r>
      <w:r w:rsidRPr="00786940">
        <w:rPr>
          <w:rFonts w:ascii="Arial" w:hAnsi="Arial" w:cs="Arial"/>
          <w:color w:val="000000"/>
          <w:sz w:val="22"/>
          <w:szCs w:val="22"/>
        </w:rPr>
        <w:t xml:space="preserve">Dz. Urz. Woj. Pom. z dnia </w:t>
      </w:r>
      <w:r>
        <w:rPr>
          <w:rFonts w:ascii="Arial" w:hAnsi="Arial" w:cs="Arial"/>
          <w:color w:val="000000"/>
          <w:sz w:val="22"/>
          <w:szCs w:val="22"/>
        </w:rPr>
        <w:t>4 sierpni</w:t>
      </w:r>
      <w:r w:rsidRPr="00786940">
        <w:rPr>
          <w:rFonts w:ascii="Arial" w:hAnsi="Arial" w:cs="Arial"/>
          <w:color w:val="000000"/>
          <w:sz w:val="22"/>
          <w:szCs w:val="22"/>
        </w:rPr>
        <w:t>a 20</w:t>
      </w:r>
      <w:r>
        <w:rPr>
          <w:rFonts w:ascii="Arial" w:hAnsi="Arial" w:cs="Arial"/>
          <w:color w:val="000000"/>
          <w:sz w:val="22"/>
          <w:szCs w:val="22"/>
        </w:rPr>
        <w:t>09</w:t>
      </w:r>
      <w:r w:rsidRPr="00786940">
        <w:rPr>
          <w:rFonts w:ascii="Arial" w:hAnsi="Arial" w:cs="Arial"/>
          <w:color w:val="000000"/>
          <w:sz w:val="22"/>
          <w:szCs w:val="22"/>
        </w:rPr>
        <w:t xml:space="preserve"> r.</w:t>
      </w:r>
      <w:r>
        <w:rPr>
          <w:rFonts w:ascii="Arial" w:hAnsi="Arial" w:cs="Arial"/>
          <w:color w:val="000000"/>
          <w:sz w:val="22"/>
          <w:szCs w:val="22"/>
        </w:rPr>
        <w:t xml:space="preserve"> Nr 101, </w:t>
      </w:r>
      <w:r w:rsidRPr="00786940">
        <w:rPr>
          <w:rFonts w:ascii="Arial" w:hAnsi="Arial" w:cs="Arial"/>
          <w:color w:val="000000"/>
          <w:sz w:val="22"/>
          <w:szCs w:val="22"/>
        </w:rPr>
        <w:t xml:space="preserve">poz. </w:t>
      </w:r>
      <w:r>
        <w:rPr>
          <w:rFonts w:ascii="Arial" w:hAnsi="Arial" w:cs="Arial"/>
          <w:color w:val="000000"/>
          <w:sz w:val="22"/>
          <w:szCs w:val="22"/>
        </w:rPr>
        <w:t>2006).</w:t>
      </w:r>
    </w:p>
    <w:bookmarkEnd w:id="21"/>
    <w:p w14:paraId="79C0BA05" w14:textId="77777777" w:rsidR="009C7559" w:rsidRDefault="009C7559">
      <w:pPr>
        <w:pStyle w:val="Tekstpodstawowy"/>
        <w:rPr>
          <w:b/>
          <w:bCs/>
          <w:color w:val="000000"/>
        </w:rPr>
      </w:pPr>
    </w:p>
    <w:p w14:paraId="71AD4F65" w14:textId="70A98B0B" w:rsidR="002D4BF8" w:rsidRPr="004D5D13" w:rsidRDefault="002D4BF8">
      <w:pPr>
        <w:pStyle w:val="Tekstpodstawowy"/>
      </w:pPr>
      <w:r w:rsidRPr="004D5D13">
        <w:rPr>
          <w:b/>
          <w:bCs/>
          <w:color w:val="000000"/>
        </w:rPr>
        <w:t>§</w:t>
      </w:r>
      <w:r w:rsidR="007732A3">
        <w:rPr>
          <w:b/>
          <w:bCs/>
          <w:color w:val="000000"/>
        </w:rPr>
        <w:t>1</w:t>
      </w:r>
      <w:r w:rsidR="009E0BB3">
        <w:rPr>
          <w:b/>
          <w:bCs/>
          <w:color w:val="000000"/>
        </w:rPr>
        <w:t>4</w:t>
      </w:r>
      <w:r w:rsidRPr="004D5D13">
        <w:rPr>
          <w:b/>
          <w:bCs/>
          <w:color w:val="000000"/>
        </w:rPr>
        <w:t>.</w:t>
      </w:r>
      <w:r w:rsidRPr="004D5D13">
        <w:rPr>
          <w:color w:val="000000"/>
        </w:rPr>
        <w:t xml:space="preserve"> 1. Uchwała wchodzi w życie po upływie 14 dni od ogłoszenia jej w Dzienniku Urzędowym Województwa Pomorskiego.</w:t>
      </w:r>
    </w:p>
    <w:p w14:paraId="20CBC004" w14:textId="77777777" w:rsidR="002D4BF8" w:rsidRPr="004D5D13" w:rsidRDefault="002D4BF8">
      <w:pPr>
        <w:pStyle w:val="Tekstpodstawowy"/>
      </w:pPr>
      <w:r w:rsidRPr="004D5D13">
        <w:rPr>
          <w:color w:val="000000"/>
        </w:rPr>
        <w:t xml:space="preserve">2. Uchwała podlega publikacji na stronie internetowej Miasta i </w:t>
      </w:r>
      <w:r w:rsidRPr="004D5D13">
        <w:rPr>
          <w:bCs/>
          <w:color w:val="000000"/>
        </w:rPr>
        <w:t>Gminy Dzierzgoń</w:t>
      </w:r>
      <w:r w:rsidRPr="004D5D13">
        <w:rPr>
          <w:color w:val="000000"/>
        </w:rPr>
        <w:t>.</w:t>
      </w:r>
    </w:p>
    <w:p w14:paraId="439229B4" w14:textId="77777777" w:rsidR="002D4BF8" w:rsidRPr="004D5D13" w:rsidRDefault="002D4BF8">
      <w:pPr>
        <w:pStyle w:val="Tekstpodstawowy"/>
        <w:rPr>
          <w:color w:val="000000"/>
        </w:rPr>
      </w:pPr>
    </w:p>
    <w:p w14:paraId="5956A678" w14:textId="77777777" w:rsidR="002D4BF8" w:rsidRPr="00562D18" w:rsidRDefault="00A5616E">
      <w:pPr>
        <w:widowControl w:val="0"/>
        <w:jc w:val="right"/>
        <w:rPr>
          <w:rFonts w:ascii="Arial" w:hAnsi="Arial" w:cs="Arial"/>
          <w:color w:val="000000"/>
          <w:sz w:val="22"/>
          <w:szCs w:val="22"/>
        </w:rPr>
      </w:pPr>
      <w:r>
        <w:rPr>
          <w:rFonts w:ascii="Arial" w:hAnsi="Arial" w:cs="Arial"/>
          <w:color w:val="000000"/>
          <w:sz w:val="22"/>
          <w:szCs w:val="22"/>
        </w:rPr>
        <w:br w:type="page"/>
      </w:r>
      <w:r w:rsidR="002D4BF8" w:rsidRPr="004D5D13">
        <w:rPr>
          <w:rFonts w:ascii="Arial" w:hAnsi="Arial" w:cs="Arial"/>
          <w:color w:val="000000"/>
          <w:sz w:val="22"/>
          <w:szCs w:val="22"/>
        </w:rPr>
        <w:t xml:space="preserve">Załącznik nr 2 </w:t>
      </w:r>
    </w:p>
    <w:p w14:paraId="6C3D3FC1" w14:textId="77777777" w:rsidR="002D4BF8" w:rsidRPr="004D5D13" w:rsidRDefault="00562D18">
      <w:pPr>
        <w:jc w:val="right"/>
        <w:rPr>
          <w:rFonts w:ascii="Arial" w:hAnsi="Arial" w:cs="Arial"/>
          <w:sz w:val="22"/>
          <w:szCs w:val="22"/>
        </w:rPr>
      </w:pPr>
      <w:r w:rsidRPr="00562D18">
        <w:rPr>
          <w:rFonts w:ascii="Arial" w:hAnsi="Arial" w:cs="Arial"/>
          <w:color w:val="000000"/>
          <w:sz w:val="22"/>
          <w:szCs w:val="22"/>
        </w:rPr>
        <w:t>do uchwały nr …………………………</w:t>
      </w:r>
    </w:p>
    <w:p w14:paraId="04C3BA1D" w14:textId="77777777" w:rsidR="002D4BF8" w:rsidRPr="004D5D13" w:rsidRDefault="002D4BF8">
      <w:pPr>
        <w:jc w:val="right"/>
        <w:rPr>
          <w:rFonts w:ascii="Arial" w:hAnsi="Arial" w:cs="Arial"/>
          <w:sz w:val="22"/>
          <w:szCs w:val="22"/>
        </w:rPr>
      </w:pPr>
      <w:r w:rsidRPr="004D5D13">
        <w:rPr>
          <w:rFonts w:ascii="Arial" w:hAnsi="Arial" w:cs="Arial"/>
          <w:color w:val="000000"/>
          <w:sz w:val="22"/>
          <w:szCs w:val="22"/>
        </w:rPr>
        <w:t>Rady Miejskiej w Dzierzgoniu</w:t>
      </w:r>
    </w:p>
    <w:p w14:paraId="63C7ACB2" w14:textId="77777777" w:rsidR="002D4BF8" w:rsidRPr="004D5D13" w:rsidRDefault="002D4BF8">
      <w:pPr>
        <w:jc w:val="right"/>
        <w:rPr>
          <w:rFonts w:ascii="Arial" w:hAnsi="Arial" w:cs="Arial"/>
          <w:sz w:val="22"/>
          <w:szCs w:val="22"/>
        </w:rPr>
      </w:pPr>
      <w:r w:rsidRPr="004D5D13">
        <w:rPr>
          <w:rFonts w:ascii="Arial" w:hAnsi="Arial" w:cs="Arial"/>
          <w:bCs/>
          <w:color w:val="000000"/>
          <w:sz w:val="22"/>
          <w:szCs w:val="22"/>
        </w:rPr>
        <w:t>z dnia ……………………</w:t>
      </w:r>
    </w:p>
    <w:p w14:paraId="7E391169" w14:textId="77777777" w:rsidR="002D4BF8" w:rsidRPr="004D5D13" w:rsidRDefault="002D4BF8">
      <w:pPr>
        <w:jc w:val="center"/>
        <w:rPr>
          <w:rFonts w:ascii="Arial" w:hAnsi="Arial" w:cs="Arial"/>
          <w:color w:val="000000"/>
          <w:sz w:val="22"/>
          <w:szCs w:val="22"/>
        </w:rPr>
      </w:pPr>
    </w:p>
    <w:p w14:paraId="6E5DE6CC" w14:textId="77777777" w:rsidR="002D4BF8" w:rsidRPr="004D5D13" w:rsidRDefault="002D4BF8">
      <w:pPr>
        <w:jc w:val="center"/>
        <w:rPr>
          <w:rFonts w:ascii="Arial" w:hAnsi="Arial" w:cs="Arial"/>
          <w:b/>
          <w:bCs/>
          <w:color w:val="000000"/>
          <w:sz w:val="22"/>
          <w:szCs w:val="22"/>
        </w:rPr>
      </w:pPr>
    </w:p>
    <w:p w14:paraId="236C117A" w14:textId="77777777" w:rsidR="002D4BF8" w:rsidRPr="00611F71" w:rsidRDefault="002D4BF8">
      <w:pPr>
        <w:jc w:val="center"/>
        <w:rPr>
          <w:rFonts w:ascii="Arial" w:hAnsi="Arial" w:cs="Arial"/>
          <w:b/>
          <w:bCs/>
          <w:color w:val="000000"/>
          <w:sz w:val="22"/>
          <w:szCs w:val="22"/>
        </w:rPr>
      </w:pPr>
      <w:r w:rsidRPr="004D5D13">
        <w:rPr>
          <w:rFonts w:ascii="Arial" w:hAnsi="Arial" w:cs="Arial"/>
          <w:b/>
          <w:bCs/>
          <w:color w:val="000000"/>
          <w:sz w:val="22"/>
          <w:szCs w:val="22"/>
        </w:rPr>
        <w:t xml:space="preserve">Rozstrzygnięcie </w:t>
      </w:r>
      <w:r w:rsidRPr="004D5D13">
        <w:rPr>
          <w:rFonts w:ascii="Arial" w:hAnsi="Arial" w:cs="Arial"/>
          <w:b/>
          <w:color w:val="000000"/>
          <w:sz w:val="22"/>
          <w:szCs w:val="22"/>
        </w:rPr>
        <w:t xml:space="preserve">Rady Miejskiej </w:t>
      </w:r>
      <w:r w:rsidRPr="00611F71">
        <w:rPr>
          <w:rFonts w:ascii="Arial" w:hAnsi="Arial" w:cs="Arial"/>
          <w:b/>
          <w:bCs/>
          <w:color w:val="000000"/>
          <w:sz w:val="22"/>
          <w:szCs w:val="22"/>
        </w:rPr>
        <w:t>w Dzierzgoniu</w:t>
      </w:r>
    </w:p>
    <w:p w14:paraId="03E7486B" w14:textId="77777777" w:rsidR="002D4BF8" w:rsidRPr="00014C24" w:rsidRDefault="002D4BF8">
      <w:pPr>
        <w:pStyle w:val="WW-Tekstpodstawowy3"/>
        <w:rPr>
          <w:rFonts w:ascii="Arial" w:hAnsi="Arial" w:cs="Arial"/>
          <w:sz w:val="22"/>
          <w:szCs w:val="22"/>
        </w:rPr>
      </w:pPr>
      <w:r w:rsidRPr="00014C24">
        <w:rPr>
          <w:rFonts w:ascii="Arial" w:hAnsi="Arial" w:cs="Arial"/>
          <w:sz w:val="22"/>
          <w:szCs w:val="22"/>
        </w:rPr>
        <w:t xml:space="preserve">w sprawie uwag do projektu miejscowego planu zagospodarowania przestrzennego </w:t>
      </w:r>
      <w:r w:rsidRPr="00014C24">
        <w:rPr>
          <w:rFonts w:ascii="Arial" w:hAnsi="Arial" w:cs="Arial"/>
          <w:sz w:val="22"/>
          <w:szCs w:val="22"/>
        </w:rPr>
        <w:br/>
      </w:r>
      <w:r w:rsidR="00014C24" w:rsidRPr="00014C24">
        <w:rPr>
          <w:rFonts w:ascii="Arial" w:hAnsi="Arial" w:cs="Arial"/>
          <w:bCs w:val="0"/>
          <w:sz w:val="22"/>
          <w:szCs w:val="22"/>
        </w:rPr>
        <w:t>dla terenu przy ul. Słonecznej w Dzierzgoniu</w:t>
      </w:r>
    </w:p>
    <w:p w14:paraId="5AD1F534" w14:textId="77777777" w:rsidR="002D4BF8" w:rsidRPr="004D5D13" w:rsidRDefault="002D4BF8">
      <w:pPr>
        <w:pStyle w:val="Tekstpodstawowy"/>
        <w:ind w:firstLine="298"/>
        <w:rPr>
          <w:color w:val="000000"/>
        </w:rPr>
      </w:pPr>
    </w:p>
    <w:p w14:paraId="43B8BEE8" w14:textId="77777777" w:rsidR="002D4BF8" w:rsidRPr="004D5D13" w:rsidRDefault="002D4BF8">
      <w:pPr>
        <w:pStyle w:val="Tekstpodstawowy"/>
        <w:ind w:firstLine="298"/>
        <w:rPr>
          <w:color w:val="000000"/>
        </w:rPr>
      </w:pPr>
    </w:p>
    <w:p w14:paraId="21809D27" w14:textId="77777777" w:rsidR="002D4BF8" w:rsidRPr="004D5D13" w:rsidRDefault="002D4BF8">
      <w:pPr>
        <w:pStyle w:val="WW-Tekstpodstawowy3"/>
        <w:jc w:val="both"/>
        <w:rPr>
          <w:rFonts w:ascii="Arial" w:hAnsi="Arial" w:cs="Arial"/>
          <w:sz w:val="22"/>
          <w:szCs w:val="22"/>
        </w:rPr>
      </w:pPr>
      <w:r w:rsidRPr="004D5D13">
        <w:rPr>
          <w:rFonts w:ascii="Arial" w:hAnsi="Arial" w:cs="Arial"/>
          <w:b w:val="0"/>
          <w:bCs w:val="0"/>
          <w:sz w:val="22"/>
          <w:szCs w:val="22"/>
        </w:rPr>
        <w:t xml:space="preserve">Rada Miejska w Dzierzgoniu po zapoznaniu się z dokumentacją formalno – prawną planu oraz protokołem z dyskusji publicznej nad projektem miejscowego planu zagospodarowania przestrzennego </w:t>
      </w:r>
      <w:r w:rsidR="00014C24" w:rsidRPr="00014C24">
        <w:rPr>
          <w:rFonts w:ascii="Arial" w:hAnsi="Arial" w:cs="Arial"/>
          <w:b w:val="0"/>
          <w:bCs w:val="0"/>
          <w:sz w:val="22"/>
          <w:szCs w:val="22"/>
        </w:rPr>
        <w:t>dla terenu przy ul. Słonecznej w Dzierzgoniu</w:t>
      </w:r>
      <w:r w:rsidRPr="004D5D13">
        <w:rPr>
          <w:rFonts w:ascii="Arial" w:hAnsi="Arial" w:cs="Arial"/>
          <w:b w:val="0"/>
          <w:bCs w:val="0"/>
          <w:sz w:val="22"/>
          <w:szCs w:val="22"/>
        </w:rPr>
        <w:t>, rozstrzyga, co następuje:</w:t>
      </w:r>
    </w:p>
    <w:p w14:paraId="5E19B6F6" w14:textId="77777777" w:rsidR="002D4BF8" w:rsidRPr="004D5D13" w:rsidRDefault="002D4BF8">
      <w:pPr>
        <w:jc w:val="both"/>
        <w:rPr>
          <w:rFonts w:ascii="Arial" w:hAnsi="Arial" w:cs="Arial"/>
          <w:color w:val="000000"/>
          <w:sz w:val="22"/>
          <w:szCs w:val="22"/>
        </w:rPr>
      </w:pPr>
    </w:p>
    <w:p w14:paraId="1B8CD462" w14:textId="48DFAD08" w:rsidR="002D4BF8" w:rsidRPr="004D5D13" w:rsidRDefault="002D4BF8" w:rsidP="00E12B1D">
      <w:pPr>
        <w:numPr>
          <w:ilvl w:val="0"/>
          <w:numId w:val="1"/>
        </w:numPr>
        <w:tabs>
          <w:tab w:val="left" w:pos="360"/>
        </w:tabs>
        <w:jc w:val="both"/>
        <w:rPr>
          <w:rFonts w:ascii="Arial" w:hAnsi="Arial" w:cs="Arial"/>
          <w:sz w:val="22"/>
          <w:szCs w:val="22"/>
        </w:rPr>
      </w:pPr>
      <w:r w:rsidRPr="004D5D13">
        <w:rPr>
          <w:rFonts w:ascii="Arial" w:hAnsi="Arial" w:cs="Arial"/>
          <w:color w:val="000000"/>
          <w:sz w:val="22"/>
          <w:szCs w:val="22"/>
        </w:rPr>
        <w:t>Zgodnie z art. 20 ust. 1 ustawy z dnia 27 marca 2003</w:t>
      </w:r>
      <w:r w:rsidR="0025499A">
        <w:rPr>
          <w:rFonts w:ascii="Arial" w:hAnsi="Arial" w:cs="Arial"/>
          <w:color w:val="000000"/>
          <w:sz w:val="22"/>
          <w:szCs w:val="22"/>
        </w:rPr>
        <w:t xml:space="preserve"> </w:t>
      </w:r>
      <w:r w:rsidRPr="004D5D13">
        <w:rPr>
          <w:rFonts w:ascii="Arial" w:hAnsi="Arial" w:cs="Arial"/>
          <w:color w:val="000000"/>
          <w:sz w:val="22"/>
          <w:szCs w:val="22"/>
        </w:rPr>
        <w:t>r. o planowaniu i zagospodarowaniu przestrzennym (</w:t>
      </w:r>
      <w:r w:rsidR="00CF407D" w:rsidRPr="004D5D13">
        <w:rPr>
          <w:rFonts w:ascii="Arial" w:hAnsi="Arial" w:cs="Arial"/>
          <w:color w:val="000000"/>
          <w:sz w:val="22"/>
          <w:szCs w:val="22"/>
        </w:rPr>
        <w:t xml:space="preserve">t.j. Dz.U. z </w:t>
      </w:r>
      <w:r w:rsidR="00CF2F45">
        <w:rPr>
          <w:rFonts w:ascii="Arial" w:hAnsi="Arial" w:cs="Arial"/>
          <w:color w:val="000000"/>
          <w:sz w:val="22"/>
          <w:szCs w:val="22"/>
        </w:rPr>
        <w:t>202</w:t>
      </w:r>
      <w:r w:rsidR="004F33EE">
        <w:rPr>
          <w:rFonts w:ascii="Arial" w:hAnsi="Arial" w:cs="Arial"/>
          <w:color w:val="000000"/>
          <w:sz w:val="22"/>
          <w:szCs w:val="22"/>
        </w:rPr>
        <w:t>2</w:t>
      </w:r>
      <w:r w:rsidR="00CF2F45">
        <w:rPr>
          <w:rFonts w:ascii="Arial" w:hAnsi="Arial" w:cs="Arial"/>
          <w:color w:val="000000"/>
          <w:sz w:val="22"/>
          <w:szCs w:val="22"/>
        </w:rPr>
        <w:t xml:space="preserve"> r. poz. </w:t>
      </w:r>
      <w:r w:rsidR="004F33EE">
        <w:rPr>
          <w:rFonts w:ascii="Arial" w:hAnsi="Arial" w:cs="Arial"/>
          <w:color w:val="000000"/>
          <w:sz w:val="22"/>
          <w:szCs w:val="22"/>
        </w:rPr>
        <w:t>503</w:t>
      </w:r>
      <w:r w:rsidRPr="004D5D13">
        <w:rPr>
          <w:rFonts w:ascii="Arial" w:hAnsi="Arial" w:cs="Arial"/>
          <w:color w:val="000000"/>
          <w:sz w:val="22"/>
          <w:szCs w:val="22"/>
        </w:rPr>
        <w:t>) rozstrzygnięcie o rozpatrzeniu uwag do projektu planu jest załącznikiem Nr 2 do niniejszej uchwały.</w:t>
      </w:r>
    </w:p>
    <w:p w14:paraId="04BC855A" w14:textId="77777777" w:rsidR="00CF407D" w:rsidRPr="004D5D13" w:rsidRDefault="00CF407D" w:rsidP="00E12B1D">
      <w:pPr>
        <w:numPr>
          <w:ilvl w:val="0"/>
          <w:numId w:val="1"/>
        </w:numPr>
        <w:tabs>
          <w:tab w:val="left" w:pos="360"/>
        </w:tabs>
        <w:jc w:val="both"/>
        <w:rPr>
          <w:rFonts w:ascii="Arial" w:hAnsi="Arial" w:cs="Arial"/>
          <w:sz w:val="22"/>
          <w:szCs w:val="22"/>
        </w:rPr>
      </w:pPr>
      <w:r w:rsidRPr="004D5D13">
        <w:rPr>
          <w:rFonts w:ascii="Arial" w:hAnsi="Arial" w:cs="Arial"/>
          <w:color w:val="000000"/>
          <w:sz w:val="22"/>
          <w:szCs w:val="22"/>
        </w:rPr>
        <w:t>W okresie wyłożenia do publicznego wglądu projektu „</w:t>
      </w:r>
      <w:r w:rsidR="00E56679" w:rsidRPr="004D5D13">
        <w:rPr>
          <w:rFonts w:ascii="Arial" w:hAnsi="Arial" w:cs="Arial"/>
          <w:sz w:val="22"/>
          <w:szCs w:val="22"/>
        </w:rPr>
        <w:t xml:space="preserve">miejscowego planu zagospodarowania przestrzennego </w:t>
      </w:r>
      <w:r w:rsidR="00014C24" w:rsidRPr="00014C24">
        <w:rPr>
          <w:rFonts w:ascii="Arial" w:hAnsi="Arial" w:cs="Arial"/>
          <w:bCs/>
          <w:color w:val="000000"/>
          <w:sz w:val="22"/>
          <w:szCs w:val="22"/>
        </w:rPr>
        <w:t>dla terenu przy ul. Słonecznej w Dzierzgoniu</w:t>
      </w:r>
      <w:r w:rsidRPr="004D5D13">
        <w:rPr>
          <w:rFonts w:ascii="Arial" w:hAnsi="Arial" w:cs="Arial"/>
          <w:bCs/>
          <w:color w:val="000000"/>
          <w:sz w:val="22"/>
          <w:szCs w:val="22"/>
        </w:rPr>
        <w:t>”</w:t>
      </w:r>
      <w:r w:rsidRPr="004D5D13">
        <w:rPr>
          <w:rFonts w:ascii="Arial" w:hAnsi="Arial" w:cs="Arial"/>
          <w:color w:val="000000"/>
          <w:sz w:val="22"/>
          <w:szCs w:val="22"/>
        </w:rPr>
        <w:t xml:space="preserve"> </w:t>
      </w:r>
      <w:r w:rsidRPr="004D5D13">
        <w:rPr>
          <w:rFonts w:ascii="Arial" w:hAnsi="Arial" w:cs="Arial"/>
          <w:bCs/>
          <w:color w:val="000000"/>
          <w:sz w:val="22"/>
          <w:szCs w:val="22"/>
        </w:rPr>
        <w:t xml:space="preserve">(od </w:t>
      </w:r>
      <w:r w:rsidR="00611F71">
        <w:rPr>
          <w:rFonts w:ascii="Arial" w:hAnsi="Arial" w:cs="Arial"/>
          <w:bCs/>
          <w:color w:val="000000"/>
          <w:sz w:val="22"/>
          <w:szCs w:val="22"/>
        </w:rPr>
        <w:t xml:space="preserve">…………… </w:t>
      </w:r>
      <w:r w:rsidRPr="004D5D13">
        <w:rPr>
          <w:rFonts w:ascii="Arial" w:hAnsi="Arial" w:cs="Arial"/>
          <w:color w:val="000000"/>
          <w:sz w:val="22"/>
          <w:szCs w:val="22"/>
        </w:rPr>
        <w:t xml:space="preserve">do </w:t>
      </w:r>
      <w:r w:rsidR="00611F71">
        <w:rPr>
          <w:rFonts w:ascii="Arial" w:hAnsi="Arial" w:cs="Arial"/>
          <w:bCs/>
          <w:color w:val="000000"/>
          <w:sz w:val="22"/>
          <w:szCs w:val="22"/>
        </w:rPr>
        <w:t>……………</w:t>
      </w:r>
      <w:r w:rsidR="00A5616E">
        <w:rPr>
          <w:rFonts w:ascii="Arial" w:hAnsi="Arial" w:cs="Arial"/>
          <w:color w:val="000000"/>
          <w:sz w:val="22"/>
          <w:szCs w:val="22"/>
        </w:rPr>
        <w:t xml:space="preserve"> </w:t>
      </w:r>
      <w:r w:rsidRPr="004D5D13">
        <w:rPr>
          <w:rFonts w:ascii="Arial" w:hAnsi="Arial" w:cs="Arial"/>
          <w:bCs/>
          <w:color w:val="000000"/>
          <w:sz w:val="22"/>
          <w:szCs w:val="22"/>
        </w:rPr>
        <w:t>r.)</w:t>
      </w:r>
      <w:r w:rsidRPr="004D5D13">
        <w:rPr>
          <w:rFonts w:ascii="Arial" w:hAnsi="Arial" w:cs="Arial"/>
          <w:color w:val="000000"/>
          <w:sz w:val="22"/>
          <w:szCs w:val="22"/>
        </w:rPr>
        <w:t xml:space="preserve"> oraz w ciągu 14 dni po wyłożeniu (t.j. do </w:t>
      </w:r>
      <w:r w:rsidR="00611F71">
        <w:rPr>
          <w:rFonts w:ascii="Arial" w:hAnsi="Arial" w:cs="Arial"/>
          <w:bCs/>
          <w:color w:val="000000"/>
          <w:sz w:val="22"/>
          <w:szCs w:val="22"/>
        </w:rPr>
        <w:t>……………</w:t>
      </w:r>
      <w:r w:rsidR="00A5616E">
        <w:rPr>
          <w:rFonts w:ascii="Arial" w:hAnsi="Arial" w:cs="Arial"/>
          <w:color w:val="000000"/>
          <w:sz w:val="22"/>
          <w:szCs w:val="22"/>
        </w:rPr>
        <w:t xml:space="preserve"> </w:t>
      </w:r>
      <w:r w:rsidRPr="004D5D13">
        <w:rPr>
          <w:rFonts w:ascii="Arial" w:hAnsi="Arial" w:cs="Arial"/>
          <w:color w:val="000000"/>
          <w:sz w:val="22"/>
          <w:szCs w:val="22"/>
        </w:rPr>
        <w:t xml:space="preserve">r.), do ustaleń projektu planu miejscowego </w:t>
      </w:r>
      <w:r w:rsidR="00611F71">
        <w:rPr>
          <w:rFonts w:ascii="Arial" w:hAnsi="Arial" w:cs="Arial"/>
          <w:color w:val="000000"/>
          <w:sz w:val="22"/>
          <w:szCs w:val="22"/>
        </w:rPr>
        <w:t xml:space="preserve">wniesiono/ </w:t>
      </w:r>
      <w:r w:rsidRPr="004D5D13">
        <w:rPr>
          <w:rFonts w:ascii="Arial" w:hAnsi="Arial" w:cs="Arial"/>
          <w:color w:val="000000"/>
          <w:sz w:val="22"/>
          <w:szCs w:val="22"/>
        </w:rPr>
        <w:t>nie wniesiono uwag, o których mowa w art. 18 ustawy o planowaniu i zagospodarowaniu przestrzennym.</w:t>
      </w:r>
    </w:p>
    <w:p w14:paraId="4F5487B0" w14:textId="77777777" w:rsidR="002D4BF8" w:rsidRPr="004D5D13" w:rsidRDefault="002D4BF8">
      <w:pPr>
        <w:rPr>
          <w:rFonts w:ascii="Arial" w:hAnsi="Arial" w:cs="Arial"/>
          <w:color w:val="000000"/>
          <w:sz w:val="22"/>
          <w:szCs w:val="22"/>
        </w:rPr>
      </w:pPr>
    </w:p>
    <w:p w14:paraId="78E65B67" w14:textId="77777777" w:rsidR="002D4BF8" w:rsidRPr="004D5D13" w:rsidRDefault="002D4BF8">
      <w:pPr>
        <w:rPr>
          <w:rFonts w:ascii="Arial" w:hAnsi="Arial" w:cs="Arial"/>
          <w:sz w:val="22"/>
          <w:szCs w:val="22"/>
        </w:rPr>
      </w:pPr>
    </w:p>
    <w:p w14:paraId="384D70E9" w14:textId="77777777" w:rsidR="002D4BF8" w:rsidRPr="004D5D13" w:rsidRDefault="002D4BF8">
      <w:pPr>
        <w:pageBreakBefore/>
        <w:rPr>
          <w:rFonts w:ascii="Arial" w:hAnsi="Arial" w:cs="Arial"/>
          <w:color w:val="000000"/>
          <w:sz w:val="22"/>
          <w:szCs w:val="22"/>
        </w:rPr>
      </w:pPr>
    </w:p>
    <w:p w14:paraId="0DF1631B" w14:textId="77777777" w:rsidR="002D4BF8" w:rsidRPr="00562D18" w:rsidRDefault="002D4BF8">
      <w:pPr>
        <w:pStyle w:val="Nagwek1"/>
        <w:tabs>
          <w:tab w:val="left" w:pos="708"/>
        </w:tabs>
        <w:jc w:val="right"/>
        <w:rPr>
          <w:b w:val="0"/>
        </w:rPr>
      </w:pPr>
      <w:r w:rsidRPr="00562D18">
        <w:rPr>
          <w:b w:val="0"/>
          <w:color w:val="000000"/>
        </w:rPr>
        <w:t>Załącznik nr 3</w:t>
      </w:r>
    </w:p>
    <w:p w14:paraId="0073A8BA" w14:textId="77777777" w:rsidR="002D4BF8" w:rsidRPr="00562D18" w:rsidRDefault="002D4BF8">
      <w:pPr>
        <w:pStyle w:val="Nagwek1"/>
        <w:tabs>
          <w:tab w:val="left" w:pos="708"/>
        </w:tabs>
        <w:jc w:val="right"/>
        <w:rPr>
          <w:b w:val="0"/>
        </w:rPr>
      </w:pPr>
      <w:r w:rsidRPr="00562D18">
        <w:rPr>
          <w:b w:val="0"/>
          <w:bCs w:val="0"/>
          <w:color w:val="000000"/>
        </w:rPr>
        <w:t xml:space="preserve">do </w:t>
      </w:r>
      <w:r w:rsidR="00562D18">
        <w:rPr>
          <w:b w:val="0"/>
          <w:bCs w:val="0"/>
          <w:color w:val="000000"/>
        </w:rPr>
        <w:t>uc</w:t>
      </w:r>
      <w:r w:rsidRPr="00562D18">
        <w:rPr>
          <w:b w:val="0"/>
          <w:color w:val="000000"/>
        </w:rPr>
        <w:t xml:space="preserve">hwały </w:t>
      </w:r>
      <w:r w:rsidR="00562D18">
        <w:rPr>
          <w:b w:val="0"/>
          <w:color w:val="000000"/>
        </w:rPr>
        <w:t>n</w:t>
      </w:r>
      <w:r w:rsidRPr="00562D18">
        <w:rPr>
          <w:b w:val="0"/>
          <w:color w:val="000000"/>
        </w:rPr>
        <w:t>r …………………………</w:t>
      </w:r>
    </w:p>
    <w:p w14:paraId="701C9799" w14:textId="77777777" w:rsidR="002D4BF8" w:rsidRPr="00562D18" w:rsidRDefault="002D4BF8">
      <w:pPr>
        <w:pStyle w:val="Nagwek1"/>
        <w:tabs>
          <w:tab w:val="left" w:pos="708"/>
        </w:tabs>
        <w:jc w:val="right"/>
        <w:rPr>
          <w:b w:val="0"/>
        </w:rPr>
      </w:pPr>
      <w:r w:rsidRPr="00562D18">
        <w:rPr>
          <w:b w:val="0"/>
          <w:color w:val="000000"/>
        </w:rPr>
        <w:t xml:space="preserve"> Rady Miejskiej w Dzierzgoniu</w:t>
      </w:r>
    </w:p>
    <w:p w14:paraId="13F0B2FC" w14:textId="77777777" w:rsidR="002D4BF8" w:rsidRPr="00562D18" w:rsidRDefault="002D4BF8">
      <w:pPr>
        <w:pStyle w:val="Nagwek1"/>
        <w:tabs>
          <w:tab w:val="left" w:pos="708"/>
        </w:tabs>
        <w:jc w:val="right"/>
        <w:rPr>
          <w:b w:val="0"/>
        </w:rPr>
      </w:pPr>
      <w:r w:rsidRPr="00562D18">
        <w:rPr>
          <w:b w:val="0"/>
          <w:color w:val="000000"/>
        </w:rPr>
        <w:t xml:space="preserve"> z dnia ……………………</w:t>
      </w:r>
    </w:p>
    <w:p w14:paraId="140F29DE" w14:textId="77777777" w:rsidR="002D4BF8" w:rsidRPr="004D5D13" w:rsidRDefault="002D4BF8">
      <w:pPr>
        <w:jc w:val="center"/>
        <w:rPr>
          <w:rFonts w:ascii="Arial" w:hAnsi="Arial" w:cs="Arial"/>
          <w:b/>
          <w:bCs/>
          <w:color w:val="000000"/>
          <w:sz w:val="22"/>
          <w:szCs w:val="22"/>
        </w:rPr>
      </w:pPr>
    </w:p>
    <w:p w14:paraId="24C5E598" w14:textId="77777777" w:rsidR="002D4BF8" w:rsidRPr="004D5D13" w:rsidRDefault="002D4BF8">
      <w:pPr>
        <w:pStyle w:val="Tekstpodstawowy"/>
        <w:spacing w:line="100" w:lineRule="atLeast"/>
        <w:ind w:left="720" w:right="754"/>
        <w:rPr>
          <w:b/>
          <w:bCs/>
          <w:color w:val="000000"/>
        </w:rPr>
      </w:pPr>
    </w:p>
    <w:p w14:paraId="5705B7AF" w14:textId="77777777" w:rsidR="002D4BF8" w:rsidRPr="004D5D13" w:rsidRDefault="002D4BF8">
      <w:pPr>
        <w:jc w:val="center"/>
        <w:rPr>
          <w:rFonts w:ascii="Arial" w:hAnsi="Arial" w:cs="Arial"/>
          <w:sz w:val="22"/>
          <w:szCs w:val="22"/>
        </w:rPr>
      </w:pPr>
      <w:r w:rsidRPr="004D5D13">
        <w:rPr>
          <w:rFonts w:ascii="Arial" w:hAnsi="Arial" w:cs="Arial"/>
          <w:b/>
          <w:bCs/>
          <w:color w:val="000000"/>
          <w:sz w:val="22"/>
          <w:szCs w:val="22"/>
        </w:rPr>
        <w:t>Rozstrzygnięcie Rady Miejskiej w Dzierzgoniu</w:t>
      </w:r>
    </w:p>
    <w:p w14:paraId="116488A6" w14:textId="77777777" w:rsidR="002D4BF8" w:rsidRPr="004D5D13" w:rsidRDefault="002D4BF8">
      <w:pPr>
        <w:pStyle w:val="WW-Tekstpodstawowy3"/>
        <w:rPr>
          <w:rFonts w:ascii="Arial" w:hAnsi="Arial" w:cs="Arial"/>
          <w:sz w:val="22"/>
          <w:szCs w:val="22"/>
        </w:rPr>
      </w:pPr>
      <w:r w:rsidRPr="004D5D13">
        <w:rPr>
          <w:rFonts w:ascii="Arial" w:hAnsi="Arial" w:cs="Arial"/>
          <w:sz w:val="22"/>
          <w:szCs w:val="22"/>
        </w:rPr>
        <w:t>o sposobie realizacji i zasadach finansowania inwestycji z zakresu infrastruktury technicznej, które należą do zadań własnych gminy, zapisanych w miejscow</w:t>
      </w:r>
      <w:r w:rsidR="00CF407D" w:rsidRPr="004D5D13">
        <w:rPr>
          <w:rFonts w:ascii="Arial" w:hAnsi="Arial" w:cs="Arial"/>
          <w:sz w:val="22"/>
          <w:szCs w:val="22"/>
        </w:rPr>
        <w:t>ym</w:t>
      </w:r>
      <w:r w:rsidRPr="004D5D13">
        <w:rPr>
          <w:rFonts w:ascii="Arial" w:hAnsi="Arial" w:cs="Arial"/>
          <w:sz w:val="22"/>
          <w:szCs w:val="22"/>
        </w:rPr>
        <w:t xml:space="preserve"> plan</w:t>
      </w:r>
      <w:r w:rsidR="00CF407D" w:rsidRPr="004D5D13">
        <w:rPr>
          <w:rFonts w:ascii="Arial" w:hAnsi="Arial" w:cs="Arial"/>
          <w:sz w:val="22"/>
          <w:szCs w:val="22"/>
        </w:rPr>
        <w:t>ie</w:t>
      </w:r>
      <w:r w:rsidRPr="004D5D13">
        <w:rPr>
          <w:rFonts w:ascii="Arial" w:hAnsi="Arial" w:cs="Arial"/>
          <w:sz w:val="22"/>
          <w:szCs w:val="22"/>
        </w:rPr>
        <w:t xml:space="preserve"> zagospodarowania przestrzennego </w:t>
      </w:r>
      <w:r w:rsidR="00014C24" w:rsidRPr="00014C24">
        <w:rPr>
          <w:rFonts w:ascii="Arial" w:hAnsi="Arial" w:cs="Arial"/>
          <w:bCs w:val="0"/>
          <w:sz w:val="22"/>
          <w:szCs w:val="22"/>
        </w:rPr>
        <w:t>dla terenu przy ul. Słonecznej w Dzierzgoniu</w:t>
      </w:r>
    </w:p>
    <w:p w14:paraId="58DAF423" w14:textId="77777777" w:rsidR="002D4BF8" w:rsidRPr="004D5D13" w:rsidRDefault="002D4BF8">
      <w:pPr>
        <w:spacing w:line="360" w:lineRule="auto"/>
        <w:jc w:val="both"/>
        <w:rPr>
          <w:rFonts w:ascii="Arial" w:hAnsi="Arial" w:cs="Arial"/>
          <w:color w:val="000000"/>
          <w:sz w:val="22"/>
          <w:szCs w:val="22"/>
        </w:rPr>
      </w:pPr>
    </w:p>
    <w:p w14:paraId="62D4C684" w14:textId="3367455D" w:rsidR="00014C24" w:rsidRPr="00314400" w:rsidRDefault="00014C24" w:rsidP="00014C24">
      <w:pPr>
        <w:jc w:val="both"/>
        <w:rPr>
          <w:rFonts w:ascii="Arial" w:hAnsi="Arial" w:cs="Arial"/>
          <w:color w:val="000000" w:themeColor="text1"/>
          <w:sz w:val="22"/>
          <w:szCs w:val="22"/>
        </w:rPr>
      </w:pPr>
      <w:r w:rsidRPr="00314400">
        <w:rPr>
          <w:rFonts w:ascii="Arial" w:hAnsi="Arial" w:cs="Arial"/>
          <w:color w:val="000000" w:themeColor="text1"/>
          <w:sz w:val="22"/>
          <w:szCs w:val="22"/>
        </w:rPr>
        <w:t xml:space="preserve">Na podstawie art. 20 ust. 1 ustawy z dnia 27 marca 2003r. o planowaniu i zagospodarowaniu przestrzennym (t.j. Dz. U. z </w:t>
      </w:r>
      <w:r w:rsidR="004F33EE">
        <w:rPr>
          <w:rFonts w:ascii="Arial" w:hAnsi="Arial" w:cs="Arial"/>
          <w:color w:val="000000"/>
          <w:sz w:val="22"/>
          <w:szCs w:val="22"/>
        </w:rPr>
        <w:t>2022 r. poz. 503</w:t>
      </w:r>
      <w:r w:rsidRPr="00314400">
        <w:rPr>
          <w:rFonts w:ascii="Arial" w:hAnsi="Arial" w:cs="Arial"/>
          <w:color w:val="000000" w:themeColor="text1"/>
          <w:sz w:val="22"/>
          <w:szCs w:val="22"/>
        </w:rPr>
        <w:t>) określa się następujący sposób realizacji inwestycji z zakresu infrastruktury technicznej, które należą do zadań własnych gminy oraz zasady ich finansowania:</w:t>
      </w:r>
    </w:p>
    <w:p w14:paraId="17D0B40F" w14:textId="77777777" w:rsidR="00014C24" w:rsidRPr="00314400" w:rsidRDefault="00014C24" w:rsidP="00014C24">
      <w:pPr>
        <w:jc w:val="center"/>
        <w:rPr>
          <w:rFonts w:ascii="Arial" w:hAnsi="Arial" w:cs="Arial"/>
          <w:color w:val="000000" w:themeColor="text1"/>
          <w:sz w:val="22"/>
          <w:szCs w:val="22"/>
        </w:rPr>
      </w:pPr>
    </w:p>
    <w:p w14:paraId="3C9871D3" w14:textId="5305F55A" w:rsidR="00014C24" w:rsidRPr="00314400" w:rsidRDefault="00014C24" w:rsidP="00014C24">
      <w:pPr>
        <w:jc w:val="both"/>
        <w:rPr>
          <w:rFonts w:ascii="Arial" w:hAnsi="Arial" w:cs="Arial"/>
          <w:color w:val="000000" w:themeColor="text1"/>
          <w:sz w:val="22"/>
          <w:szCs w:val="22"/>
        </w:rPr>
      </w:pPr>
      <w:r w:rsidRPr="007E7F2D">
        <w:rPr>
          <w:rFonts w:ascii="Arial" w:hAnsi="Arial" w:cs="Arial"/>
          <w:b/>
          <w:bCs/>
          <w:color w:val="000000"/>
          <w:sz w:val="22"/>
          <w:szCs w:val="22"/>
        </w:rPr>
        <w:t xml:space="preserve">§1. </w:t>
      </w:r>
      <w:r w:rsidRPr="007E7F2D">
        <w:rPr>
          <w:rFonts w:ascii="Arial" w:hAnsi="Arial" w:cs="Arial"/>
          <w:color w:val="000000"/>
          <w:sz w:val="22"/>
          <w:szCs w:val="22"/>
        </w:rPr>
        <w:t>1. Inwestycje z zakresu infrastruktury technicznej, służące zaspokajaniu zbiorowych potrzeb mieszkańców,</w:t>
      </w:r>
      <w:r>
        <w:rPr>
          <w:rFonts w:ascii="Arial" w:hAnsi="Arial" w:cs="Arial"/>
          <w:color w:val="000000"/>
          <w:sz w:val="22"/>
          <w:szCs w:val="22"/>
        </w:rPr>
        <w:t xml:space="preserve"> należy realizować</w:t>
      </w:r>
      <w:r w:rsidRPr="007E7F2D">
        <w:rPr>
          <w:rFonts w:ascii="Arial" w:hAnsi="Arial" w:cs="Arial"/>
          <w:color w:val="000000"/>
          <w:sz w:val="22"/>
          <w:szCs w:val="22"/>
        </w:rPr>
        <w:t xml:space="preserve"> zgodnie z art. 7 ust. 1 ustawy z dnia 8 marca 1990 r. o samorządzie gminnym (t.j. Dz.U. z </w:t>
      </w:r>
      <w:r w:rsidR="00111857" w:rsidRPr="001A383A">
        <w:rPr>
          <w:rFonts w:ascii="Arial" w:hAnsi="Arial" w:cs="Arial"/>
          <w:color w:val="000000" w:themeColor="text1"/>
          <w:sz w:val="22"/>
          <w:szCs w:val="22"/>
        </w:rPr>
        <w:t>2022 r. poz. 559 ze zm.</w:t>
      </w:r>
      <w:r w:rsidRPr="007E7F2D">
        <w:rPr>
          <w:rFonts w:ascii="Arial" w:hAnsi="Arial" w:cs="Arial"/>
          <w:color w:val="000000"/>
          <w:sz w:val="22"/>
          <w:szCs w:val="22"/>
        </w:rPr>
        <w:t>).</w:t>
      </w:r>
    </w:p>
    <w:p w14:paraId="3F538558" w14:textId="77777777" w:rsidR="00014C24" w:rsidRPr="00314400" w:rsidRDefault="00014C24" w:rsidP="00014C24">
      <w:pPr>
        <w:jc w:val="both"/>
        <w:rPr>
          <w:rFonts w:ascii="Arial" w:hAnsi="Arial" w:cs="Arial"/>
          <w:color w:val="000000" w:themeColor="text1"/>
          <w:sz w:val="22"/>
          <w:szCs w:val="22"/>
        </w:rPr>
      </w:pPr>
    </w:p>
    <w:p w14:paraId="022F44B5" w14:textId="77777777" w:rsidR="00014C24" w:rsidRPr="00314400" w:rsidRDefault="00014C24" w:rsidP="00014C24">
      <w:pPr>
        <w:numPr>
          <w:ilvl w:val="0"/>
          <w:numId w:val="2"/>
        </w:numPr>
        <w:suppressAutoHyphens w:val="0"/>
        <w:autoSpaceDE w:val="0"/>
        <w:autoSpaceDN w:val="0"/>
        <w:adjustRightInd w:val="0"/>
        <w:jc w:val="both"/>
        <w:rPr>
          <w:rFonts w:ascii="Arial" w:hAnsi="Arial" w:cs="Arial"/>
          <w:color w:val="000000" w:themeColor="text1"/>
          <w:sz w:val="22"/>
          <w:szCs w:val="22"/>
        </w:rPr>
      </w:pPr>
      <w:r w:rsidRPr="00314400">
        <w:rPr>
          <w:rFonts w:ascii="Arial" w:hAnsi="Arial" w:cs="Arial"/>
          <w:color w:val="000000" w:themeColor="text1"/>
          <w:sz w:val="22"/>
          <w:szCs w:val="22"/>
        </w:rPr>
        <w:t>Inwestycje z zakresu infrastruktury technicznej, zaliczone do zadań własnych gminy, zapisane w niniejszym planie, obejmują:</w:t>
      </w:r>
    </w:p>
    <w:p w14:paraId="6A6B8F05"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r w:rsidRPr="00314400">
        <w:rPr>
          <w:rFonts w:ascii="Arial" w:hAnsi="Arial" w:cs="Arial"/>
          <w:color w:val="000000" w:themeColor="text1"/>
          <w:sz w:val="22"/>
          <w:szCs w:val="22"/>
        </w:rPr>
        <w:t>gminn</w:t>
      </w:r>
      <w:r>
        <w:rPr>
          <w:rFonts w:ascii="Arial" w:hAnsi="Arial" w:cs="Arial"/>
          <w:color w:val="000000" w:themeColor="text1"/>
          <w:sz w:val="22"/>
          <w:szCs w:val="22"/>
        </w:rPr>
        <w:t>ą</w:t>
      </w:r>
      <w:r w:rsidRPr="00314400">
        <w:rPr>
          <w:rFonts w:ascii="Arial" w:hAnsi="Arial" w:cs="Arial"/>
          <w:color w:val="000000" w:themeColor="text1"/>
          <w:sz w:val="22"/>
          <w:szCs w:val="22"/>
        </w:rPr>
        <w:t xml:space="preserve"> drog</w:t>
      </w:r>
      <w:r>
        <w:rPr>
          <w:rFonts w:ascii="Arial" w:hAnsi="Arial" w:cs="Arial"/>
          <w:color w:val="000000" w:themeColor="text1"/>
          <w:sz w:val="22"/>
          <w:szCs w:val="22"/>
        </w:rPr>
        <w:t>ę</w:t>
      </w:r>
      <w:r w:rsidRPr="00314400">
        <w:rPr>
          <w:rFonts w:ascii="Arial" w:hAnsi="Arial" w:cs="Arial"/>
          <w:color w:val="000000" w:themeColor="text1"/>
          <w:sz w:val="22"/>
          <w:szCs w:val="22"/>
        </w:rPr>
        <w:t xml:space="preserve"> publiczn</w:t>
      </w:r>
      <w:r>
        <w:rPr>
          <w:rFonts w:ascii="Arial" w:hAnsi="Arial" w:cs="Arial"/>
          <w:color w:val="000000" w:themeColor="text1"/>
          <w:sz w:val="22"/>
          <w:szCs w:val="22"/>
        </w:rPr>
        <w:t>ą</w:t>
      </w:r>
      <w:r w:rsidRPr="00314400">
        <w:rPr>
          <w:rFonts w:ascii="Arial" w:hAnsi="Arial" w:cs="Arial"/>
          <w:color w:val="000000" w:themeColor="text1"/>
          <w:sz w:val="22"/>
          <w:szCs w:val="22"/>
        </w:rPr>
        <w:t>, służąc</w:t>
      </w:r>
      <w:r>
        <w:rPr>
          <w:rFonts w:ascii="Arial" w:hAnsi="Arial" w:cs="Arial"/>
          <w:color w:val="000000" w:themeColor="text1"/>
          <w:sz w:val="22"/>
          <w:szCs w:val="22"/>
        </w:rPr>
        <w:t>ą</w:t>
      </w:r>
      <w:r w:rsidRPr="00314400">
        <w:rPr>
          <w:rFonts w:ascii="Arial" w:hAnsi="Arial" w:cs="Arial"/>
          <w:color w:val="000000" w:themeColor="text1"/>
          <w:sz w:val="22"/>
          <w:szCs w:val="22"/>
        </w:rPr>
        <w:t xml:space="preserve"> do obsługi terenów przyległych;</w:t>
      </w:r>
    </w:p>
    <w:p w14:paraId="3B5AA6A9"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r w:rsidRPr="00314400">
        <w:rPr>
          <w:rFonts w:ascii="Arial" w:hAnsi="Arial" w:cs="Arial"/>
          <w:color w:val="000000" w:themeColor="text1"/>
          <w:sz w:val="22"/>
          <w:szCs w:val="22"/>
        </w:rPr>
        <w:t>sieć wodociągową, służącą do obsługi terenów przyległych;</w:t>
      </w:r>
    </w:p>
    <w:p w14:paraId="1FB864D5"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r w:rsidRPr="00314400">
        <w:rPr>
          <w:rFonts w:ascii="Arial" w:hAnsi="Arial" w:cs="Arial"/>
          <w:color w:val="000000" w:themeColor="text1"/>
          <w:sz w:val="22"/>
          <w:szCs w:val="22"/>
        </w:rPr>
        <w:t>sieć kanalizacji sanitarnej, służącą do obsługi terenów przyległych;</w:t>
      </w:r>
    </w:p>
    <w:p w14:paraId="00010524"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bookmarkStart w:id="22" w:name="_Hlk529094963"/>
      <w:r w:rsidRPr="00314400">
        <w:rPr>
          <w:rFonts w:ascii="Arial" w:hAnsi="Arial" w:cs="Arial"/>
          <w:color w:val="000000" w:themeColor="text1"/>
          <w:sz w:val="22"/>
          <w:szCs w:val="22"/>
        </w:rPr>
        <w:t>oświetlenie gminn</w:t>
      </w:r>
      <w:r>
        <w:rPr>
          <w:rFonts w:ascii="Arial" w:hAnsi="Arial" w:cs="Arial"/>
          <w:color w:val="000000" w:themeColor="text1"/>
          <w:sz w:val="22"/>
          <w:szCs w:val="22"/>
        </w:rPr>
        <w:t>ej</w:t>
      </w:r>
      <w:r w:rsidRPr="00314400">
        <w:rPr>
          <w:rFonts w:ascii="Arial" w:hAnsi="Arial" w:cs="Arial"/>
          <w:color w:val="000000" w:themeColor="text1"/>
          <w:sz w:val="22"/>
          <w:szCs w:val="22"/>
        </w:rPr>
        <w:t xml:space="preserve"> dr</w:t>
      </w:r>
      <w:r>
        <w:rPr>
          <w:rFonts w:ascii="Arial" w:hAnsi="Arial" w:cs="Arial"/>
          <w:color w:val="000000" w:themeColor="text1"/>
          <w:sz w:val="22"/>
          <w:szCs w:val="22"/>
        </w:rPr>
        <w:t>o</w:t>
      </w:r>
      <w:r w:rsidRPr="00314400">
        <w:rPr>
          <w:rFonts w:ascii="Arial" w:hAnsi="Arial" w:cs="Arial"/>
          <w:color w:val="000000" w:themeColor="text1"/>
          <w:sz w:val="22"/>
          <w:szCs w:val="22"/>
        </w:rPr>
        <w:t>g</w:t>
      </w:r>
      <w:r>
        <w:rPr>
          <w:rFonts w:ascii="Arial" w:hAnsi="Arial" w:cs="Arial"/>
          <w:color w:val="000000" w:themeColor="text1"/>
          <w:sz w:val="22"/>
          <w:szCs w:val="22"/>
        </w:rPr>
        <w:t>i</w:t>
      </w:r>
      <w:r w:rsidRPr="00314400">
        <w:rPr>
          <w:rFonts w:ascii="Arial" w:hAnsi="Arial" w:cs="Arial"/>
          <w:color w:val="000000" w:themeColor="text1"/>
          <w:sz w:val="22"/>
          <w:szCs w:val="22"/>
        </w:rPr>
        <w:t xml:space="preserve"> publiczn</w:t>
      </w:r>
      <w:r>
        <w:rPr>
          <w:rFonts w:ascii="Arial" w:hAnsi="Arial" w:cs="Arial"/>
          <w:color w:val="000000" w:themeColor="text1"/>
          <w:sz w:val="22"/>
          <w:szCs w:val="22"/>
        </w:rPr>
        <w:t>ej</w:t>
      </w:r>
      <w:r w:rsidRPr="00314400">
        <w:rPr>
          <w:rFonts w:ascii="Arial" w:hAnsi="Arial" w:cs="Arial"/>
          <w:color w:val="000000" w:themeColor="text1"/>
          <w:sz w:val="22"/>
          <w:szCs w:val="22"/>
        </w:rPr>
        <w:t>;</w:t>
      </w:r>
      <w:bookmarkEnd w:id="22"/>
    </w:p>
    <w:p w14:paraId="422EEDAD"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bookmarkStart w:id="23" w:name="_Hlk529094833"/>
      <w:r w:rsidRPr="00314400">
        <w:rPr>
          <w:rFonts w:ascii="Arial" w:hAnsi="Arial" w:cs="Arial"/>
          <w:color w:val="000000" w:themeColor="text1"/>
          <w:sz w:val="22"/>
          <w:szCs w:val="22"/>
        </w:rPr>
        <w:t>dopuszcza się realizację sieci kanalizacji deszczowej, odwadniającej gminn</w:t>
      </w:r>
      <w:r>
        <w:rPr>
          <w:rFonts w:ascii="Arial" w:hAnsi="Arial" w:cs="Arial"/>
          <w:color w:val="000000" w:themeColor="text1"/>
          <w:sz w:val="22"/>
          <w:szCs w:val="22"/>
        </w:rPr>
        <w:t>ą</w:t>
      </w:r>
      <w:r w:rsidRPr="00314400">
        <w:rPr>
          <w:rFonts w:ascii="Arial" w:hAnsi="Arial" w:cs="Arial"/>
          <w:color w:val="000000" w:themeColor="text1"/>
          <w:sz w:val="22"/>
          <w:szCs w:val="22"/>
        </w:rPr>
        <w:t xml:space="preserve"> drog</w:t>
      </w:r>
      <w:r>
        <w:rPr>
          <w:rFonts w:ascii="Arial" w:hAnsi="Arial" w:cs="Arial"/>
          <w:color w:val="000000" w:themeColor="text1"/>
          <w:sz w:val="22"/>
          <w:szCs w:val="22"/>
        </w:rPr>
        <w:t>ę</w:t>
      </w:r>
      <w:r w:rsidRPr="00314400">
        <w:rPr>
          <w:rFonts w:ascii="Arial" w:hAnsi="Arial" w:cs="Arial"/>
          <w:color w:val="000000" w:themeColor="text1"/>
          <w:sz w:val="22"/>
          <w:szCs w:val="22"/>
        </w:rPr>
        <w:t xml:space="preserve"> publiczn</w:t>
      </w:r>
      <w:r>
        <w:rPr>
          <w:rFonts w:ascii="Arial" w:hAnsi="Arial" w:cs="Arial"/>
          <w:color w:val="000000" w:themeColor="text1"/>
          <w:sz w:val="22"/>
          <w:szCs w:val="22"/>
        </w:rPr>
        <w:t>ą</w:t>
      </w:r>
      <w:r w:rsidRPr="00314400">
        <w:rPr>
          <w:rFonts w:ascii="Arial" w:hAnsi="Arial" w:cs="Arial"/>
          <w:color w:val="000000" w:themeColor="text1"/>
          <w:sz w:val="22"/>
          <w:szCs w:val="22"/>
        </w:rPr>
        <w:t xml:space="preserve"> </w:t>
      </w:r>
      <w:bookmarkStart w:id="24" w:name="_Hlk529094993"/>
      <w:r w:rsidRPr="00314400">
        <w:rPr>
          <w:rFonts w:ascii="Arial" w:hAnsi="Arial" w:cs="Arial"/>
          <w:color w:val="000000" w:themeColor="text1"/>
          <w:sz w:val="22"/>
          <w:szCs w:val="22"/>
        </w:rPr>
        <w:t>i tereny przyległe</w:t>
      </w:r>
      <w:bookmarkEnd w:id="24"/>
      <w:r w:rsidRPr="00314400">
        <w:rPr>
          <w:rFonts w:ascii="Arial" w:hAnsi="Arial" w:cs="Arial"/>
          <w:color w:val="000000" w:themeColor="text1"/>
          <w:sz w:val="22"/>
          <w:szCs w:val="22"/>
        </w:rPr>
        <w:t>;</w:t>
      </w:r>
    </w:p>
    <w:p w14:paraId="1D60D726" w14:textId="77777777" w:rsidR="00014C24" w:rsidRPr="00314400" w:rsidRDefault="00014C24">
      <w:pPr>
        <w:numPr>
          <w:ilvl w:val="1"/>
          <w:numId w:val="22"/>
        </w:numPr>
        <w:spacing w:before="60" w:after="60"/>
        <w:contextualSpacing/>
        <w:jc w:val="both"/>
        <w:rPr>
          <w:rFonts w:ascii="Arial" w:hAnsi="Arial" w:cs="Arial"/>
          <w:color w:val="000000" w:themeColor="text1"/>
          <w:sz w:val="22"/>
          <w:szCs w:val="22"/>
        </w:rPr>
      </w:pPr>
      <w:r w:rsidRPr="00314400">
        <w:rPr>
          <w:rFonts w:ascii="Arial" w:hAnsi="Arial" w:cs="Arial"/>
          <w:color w:val="000000" w:themeColor="text1"/>
          <w:sz w:val="22"/>
          <w:szCs w:val="22"/>
        </w:rPr>
        <w:t>dopuszcza się realizację sieci kanalizacji deszczowej, odwadniającej tereny objęte planem.</w:t>
      </w:r>
      <w:bookmarkEnd w:id="23"/>
    </w:p>
    <w:p w14:paraId="272A9137" w14:textId="77777777" w:rsidR="00014C24" w:rsidRPr="00314400" w:rsidRDefault="00014C24" w:rsidP="00014C24">
      <w:pPr>
        <w:jc w:val="both"/>
        <w:rPr>
          <w:rFonts w:ascii="Arial" w:hAnsi="Arial" w:cs="Arial"/>
          <w:color w:val="000000" w:themeColor="text1"/>
          <w:sz w:val="22"/>
          <w:szCs w:val="22"/>
        </w:rPr>
      </w:pPr>
    </w:p>
    <w:p w14:paraId="2711BE9A" w14:textId="77777777" w:rsidR="00014C24" w:rsidRPr="00314400" w:rsidRDefault="00014C24" w:rsidP="00014C24">
      <w:pPr>
        <w:jc w:val="both"/>
        <w:rPr>
          <w:rFonts w:ascii="Arial" w:hAnsi="Arial" w:cs="Arial"/>
          <w:color w:val="000000" w:themeColor="text1"/>
          <w:sz w:val="22"/>
          <w:szCs w:val="22"/>
        </w:rPr>
      </w:pPr>
      <w:r w:rsidRPr="007E7F2D">
        <w:rPr>
          <w:rFonts w:ascii="Arial" w:hAnsi="Arial" w:cs="Arial"/>
          <w:b/>
          <w:bCs/>
          <w:color w:val="000000"/>
          <w:sz w:val="22"/>
          <w:szCs w:val="22"/>
        </w:rPr>
        <w:t>§2.</w:t>
      </w:r>
      <w:r w:rsidRPr="007E7F2D">
        <w:rPr>
          <w:rFonts w:ascii="Arial" w:hAnsi="Arial" w:cs="Arial"/>
          <w:color w:val="000000"/>
          <w:sz w:val="22"/>
          <w:szCs w:val="22"/>
        </w:rPr>
        <w:t xml:space="preserve"> Finansowanie inwestycji z zakresu infrastruktury technicznej, które należą do zadań własnych gminy, ujętych w niniejszym planie</w:t>
      </w:r>
      <w:r>
        <w:rPr>
          <w:rFonts w:ascii="Arial" w:hAnsi="Arial" w:cs="Arial"/>
          <w:color w:val="000000"/>
          <w:sz w:val="22"/>
          <w:szCs w:val="22"/>
        </w:rPr>
        <w:t xml:space="preserve"> miejscowym</w:t>
      </w:r>
      <w:r w:rsidRPr="007E7F2D">
        <w:rPr>
          <w:rFonts w:ascii="Arial" w:hAnsi="Arial" w:cs="Arial"/>
          <w:color w:val="000000"/>
          <w:sz w:val="22"/>
          <w:szCs w:val="22"/>
        </w:rPr>
        <w:t xml:space="preserve">, podlega przepisom ustawy z dnia 27 sierpnia 2009 r. o finansach publicznych (t.j. Dz.U. z </w:t>
      </w:r>
      <w:bookmarkStart w:id="25" w:name="_Hlk67382342"/>
      <w:r w:rsidRPr="00AB5A65">
        <w:rPr>
          <w:rFonts w:ascii="Arial" w:hAnsi="Arial" w:cs="Arial"/>
          <w:color w:val="000000"/>
          <w:sz w:val="22"/>
          <w:szCs w:val="22"/>
        </w:rPr>
        <w:t>20</w:t>
      </w:r>
      <w:r>
        <w:rPr>
          <w:rFonts w:ascii="Arial" w:hAnsi="Arial" w:cs="Arial"/>
          <w:color w:val="000000"/>
          <w:sz w:val="22"/>
          <w:szCs w:val="22"/>
        </w:rPr>
        <w:t>21</w:t>
      </w:r>
      <w:r w:rsidRPr="00AB5A65">
        <w:rPr>
          <w:rFonts w:ascii="Arial" w:hAnsi="Arial" w:cs="Arial"/>
          <w:color w:val="000000"/>
          <w:sz w:val="22"/>
          <w:szCs w:val="22"/>
        </w:rPr>
        <w:t xml:space="preserve"> r. poz. </w:t>
      </w:r>
      <w:r>
        <w:rPr>
          <w:rFonts w:ascii="Arial" w:hAnsi="Arial" w:cs="Arial"/>
          <w:color w:val="000000"/>
          <w:sz w:val="22"/>
          <w:szCs w:val="22"/>
        </w:rPr>
        <w:t>305</w:t>
      </w:r>
      <w:bookmarkEnd w:id="25"/>
      <w:r w:rsidRPr="007E7F2D">
        <w:rPr>
          <w:rFonts w:ascii="Arial" w:hAnsi="Arial" w:cs="Arial"/>
          <w:color w:val="000000"/>
          <w:sz w:val="22"/>
          <w:szCs w:val="22"/>
        </w:rPr>
        <w:t>), przy czym limity wydatków budżetowych na programy inwestycyjne wieloletnie są ujęte każdorazowo w budżecie gminy na każdy rok.</w:t>
      </w:r>
    </w:p>
    <w:p w14:paraId="6EC9E8B1" w14:textId="77777777" w:rsidR="00CF407D" w:rsidRPr="004D5D13" w:rsidRDefault="00CF407D" w:rsidP="00014C24">
      <w:pPr>
        <w:pStyle w:val="Tekstpodstawowy"/>
        <w:spacing w:line="100" w:lineRule="atLeast"/>
      </w:pPr>
    </w:p>
    <w:p w14:paraId="52F0CAD5" w14:textId="77777777" w:rsidR="00383396" w:rsidRPr="00383396" w:rsidRDefault="00383396" w:rsidP="00383396">
      <w:pPr>
        <w:jc w:val="right"/>
        <w:rPr>
          <w:rFonts w:ascii="Arial" w:eastAsia="Times New Roman" w:hAnsi="Arial" w:cs="Arial"/>
          <w:color w:val="000000"/>
          <w:kern w:val="0"/>
          <w:sz w:val="22"/>
          <w:szCs w:val="22"/>
        </w:rPr>
      </w:pPr>
      <w:r>
        <w:rPr>
          <w:rFonts w:ascii="Arial" w:hAnsi="Arial" w:cs="Arial"/>
          <w:sz w:val="22"/>
          <w:szCs w:val="22"/>
        </w:rPr>
        <w:br w:type="page"/>
      </w:r>
      <w:r w:rsidRPr="00383396">
        <w:rPr>
          <w:rFonts w:ascii="Arial" w:hAnsi="Arial" w:cs="Arial"/>
          <w:color w:val="000000"/>
          <w:sz w:val="22"/>
          <w:szCs w:val="22"/>
        </w:rPr>
        <w:t>Załącznik nr 4</w:t>
      </w:r>
    </w:p>
    <w:p w14:paraId="7AA22305" w14:textId="77777777" w:rsidR="00383396" w:rsidRPr="00383396" w:rsidRDefault="00383396" w:rsidP="00383396">
      <w:pPr>
        <w:jc w:val="right"/>
        <w:rPr>
          <w:rFonts w:ascii="Arial" w:hAnsi="Arial" w:cs="Arial"/>
          <w:color w:val="000000"/>
          <w:sz w:val="22"/>
          <w:szCs w:val="22"/>
        </w:rPr>
      </w:pPr>
      <w:r w:rsidRPr="00383396">
        <w:rPr>
          <w:rFonts w:ascii="Arial" w:hAnsi="Arial" w:cs="Arial"/>
          <w:color w:val="000000"/>
          <w:sz w:val="22"/>
          <w:szCs w:val="22"/>
        </w:rPr>
        <w:t>do Uchwały Nr ………………………</w:t>
      </w:r>
    </w:p>
    <w:p w14:paraId="39266842" w14:textId="77777777" w:rsidR="00383396" w:rsidRPr="00562D18" w:rsidRDefault="00383396" w:rsidP="00383396">
      <w:pPr>
        <w:pStyle w:val="Nagwek1"/>
        <w:tabs>
          <w:tab w:val="left" w:pos="708"/>
        </w:tabs>
        <w:jc w:val="right"/>
        <w:rPr>
          <w:b w:val="0"/>
        </w:rPr>
      </w:pPr>
      <w:r w:rsidRPr="00562D18">
        <w:rPr>
          <w:b w:val="0"/>
          <w:color w:val="000000"/>
        </w:rPr>
        <w:t xml:space="preserve"> Rady Miejskiej w Dzierzgoniu</w:t>
      </w:r>
    </w:p>
    <w:p w14:paraId="117A861E" w14:textId="77777777" w:rsidR="00383396" w:rsidRPr="00562D18" w:rsidRDefault="00383396" w:rsidP="00383396">
      <w:pPr>
        <w:pStyle w:val="Nagwek1"/>
        <w:tabs>
          <w:tab w:val="left" w:pos="708"/>
        </w:tabs>
        <w:jc w:val="right"/>
        <w:rPr>
          <w:b w:val="0"/>
        </w:rPr>
      </w:pPr>
      <w:r w:rsidRPr="00562D18">
        <w:rPr>
          <w:b w:val="0"/>
          <w:color w:val="000000"/>
        </w:rPr>
        <w:t xml:space="preserve"> z dnia ……………………</w:t>
      </w:r>
    </w:p>
    <w:p w14:paraId="2477F415" w14:textId="77777777" w:rsidR="00383396" w:rsidRDefault="00383396" w:rsidP="00383396">
      <w:pPr>
        <w:jc w:val="center"/>
        <w:rPr>
          <w:rFonts w:ascii="Arial" w:hAnsi="Arial" w:cs="Arial"/>
          <w:color w:val="000000"/>
          <w:sz w:val="22"/>
          <w:szCs w:val="22"/>
        </w:rPr>
      </w:pPr>
    </w:p>
    <w:p w14:paraId="28DB9289" w14:textId="77777777" w:rsidR="00A5616E" w:rsidRDefault="00A5616E" w:rsidP="00383396">
      <w:pPr>
        <w:jc w:val="center"/>
        <w:rPr>
          <w:rFonts w:ascii="Arial" w:hAnsi="Arial" w:cs="Arial"/>
          <w:b/>
          <w:color w:val="000000"/>
          <w:sz w:val="22"/>
          <w:szCs w:val="22"/>
        </w:rPr>
      </w:pPr>
    </w:p>
    <w:p w14:paraId="0A91617F" w14:textId="77777777" w:rsidR="00A5616E" w:rsidRPr="00A5616E" w:rsidRDefault="00A5616E" w:rsidP="00383396">
      <w:pPr>
        <w:jc w:val="center"/>
        <w:rPr>
          <w:rFonts w:ascii="Arial" w:hAnsi="Arial" w:cs="Arial"/>
          <w:b/>
          <w:color w:val="000000"/>
          <w:sz w:val="22"/>
          <w:szCs w:val="22"/>
        </w:rPr>
      </w:pPr>
      <w:r w:rsidRPr="00A5616E">
        <w:rPr>
          <w:rFonts w:ascii="Arial" w:hAnsi="Arial" w:cs="Arial"/>
          <w:b/>
          <w:color w:val="000000"/>
          <w:sz w:val="22"/>
          <w:szCs w:val="22"/>
        </w:rPr>
        <w:t>Dane przestrzenne o obiekcie</w:t>
      </w:r>
    </w:p>
    <w:p w14:paraId="065602CE" w14:textId="77777777" w:rsidR="00A5616E" w:rsidRPr="00383396" w:rsidRDefault="00A5616E" w:rsidP="00383396">
      <w:pPr>
        <w:jc w:val="center"/>
        <w:rPr>
          <w:rFonts w:ascii="Arial" w:hAnsi="Arial" w:cs="Arial"/>
          <w:color w:val="000000"/>
          <w:sz w:val="22"/>
          <w:szCs w:val="22"/>
        </w:rPr>
      </w:pPr>
    </w:p>
    <w:p w14:paraId="2CB65F1F" w14:textId="325AC6A1" w:rsidR="00383396" w:rsidRPr="00383396" w:rsidRDefault="00014C24" w:rsidP="00A5616E">
      <w:pPr>
        <w:jc w:val="both"/>
        <w:rPr>
          <w:rFonts w:ascii="Arial" w:hAnsi="Arial" w:cs="Arial"/>
          <w:color w:val="000000"/>
          <w:sz w:val="22"/>
          <w:szCs w:val="22"/>
        </w:rPr>
      </w:pPr>
      <w:r w:rsidRPr="005A0B80">
        <w:rPr>
          <w:rFonts w:ascii="Arial" w:hAnsi="Arial" w:cs="Arial"/>
          <w:color w:val="000000"/>
          <w:sz w:val="22"/>
          <w:szCs w:val="22"/>
        </w:rPr>
        <w:t xml:space="preserve">Dane przestrzenne, o których mowa w art. 67a ust. 3 i 5 ustawy z dnia 27 marca 2003 r. o planowaniu i zagospodarowaniu przestrzennym (t.j. Dz. U. z </w:t>
      </w:r>
      <w:r w:rsidR="00111857">
        <w:rPr>
          <w:rFonts w:ascii="Arial" w:hAnsi="Arial" w:cs="Arial"/>
          <w:color w:val="000000"/>
          <w:sz w:val="22"/>
          <w:szCs w:val="22"/>
        </w:rPr>
        <w:t>2022 r. poz. 503</w:t>
      </w:r>
      <w:r w:rsidRPr="005A0B80">
        <w:rPr>
          <w:rFonts w:ascii="Arial" w:hAnsi="Arial" w:cs="Arial"/>
          <w:color w:val="000000"/>
          <w:sz w:val="22"/>
          <w:szCs w:val="22"/>
        </w:rPr>
        <w:t>) ujawnione zostaną po kliknięciu w ikonę.</w:t>
      </w:r>
    </w:p>
    <w:p w14:paraId="6B6BEA45" w14:textId="77777777" w:rsidR="002D4BF8" w:rsidRPr="004D5D13" w:rsidRDefault="002D4BF8">
      <w:pPr>
        <w:rPr>
          <w:rFonts w:ascii="Arial" w:hAnsi="Arial" w:cs="Arial"/>
          <w:sz w:val="22"/>
          <w:szCs w:val="22"/>
        </w:rPr>
      </w:pPr>
    </w:p>
    <w:p w14:paraId="26075A3F" w14:textId="77777777" w:rsidR="002D4BF8" w:rsidRPr="004D5D13" w:rsidRDefault="002D4BF8">
      <w:pPr>
        <w:pageBreakBefore/>
        <w:rPr>
          <w:rFonts w:ascii="Arial" w:hAnsi="Arial" w:cs="Arial"/>
          <w:sz w:val="22"/>
          <w:szCs w:val="22"/>
        </w:rPr>
      </w:pPr>
      <w:r w:rsidRPr="004D5D13">
        <w:rPr>
          <w:rFonts w:ascii="Arial" w:hAnsi="Arial" w:cs="Arial"/>
          <w:color w:val="000000"/>
          <w:sz w:val="22"/>
          <w:szCs w:val="22"/>
          <w:u w:val="single"/>
        </w:rPr>
        <w:t>UZASADNIENIE</w:t>
      </w:r>
    </w:p>
    <w:p w14:paraId="031DDC10" w14:textId="77777777" w:rsidR="002D4BF8" w:rsidRPr="004D5D13" w:rsidRDefault="002D4BF8">
      <w:pPr>
        <w:tabs>
          <w:tab w:val="left" w:pos="9072"/>
        </w:tabs>
        <w:jc w:val="both"/>
        <w:rPr>
          <w:rFonts w:ascii="Arial" w:hAnsi="Arial" w:cs="Arial"/>
          <w:color w:val="000000"/>
          <w:sz w:val="22"/>
          <w:szCs w:val="22"/>
        </w:rPr>
      </w:pPr>
    </w:p>
    <w:p w14:paraId="2B8FF5A1" w14:textId="6C87DE47" w:rsidR="002D4BF8" w:rsidRPr="00111857" w:rsidRDefault="002D4BF8">
      <w:pPr>
        <w:pStyle w:val="Tekstpodstawowy21"/>
        <w:contextualSpacing/>
        <w:rPr>
          <w:color w:val="000000" w:themeColor="text1"/>
          <w:sz w:val="22"/>
          <w:szCs w:val="22"/>
        </w:rPr>
      </w:pPr>
      <w:r w:rsidRPr="004D5D13">
        <w:rPr>
          <w:color w:val="000000"/>
          <w:sz w:val="22"/>
          <w:szCs w:val="22"/>
        </w:rPr>
        <w:t xml:space="preserve">1. Niniejszą uchwałę podejmuje się na podstawie art. 20 ust. 1 w </w:t>
      </w:r>
      <w:r w:rsidRPr="00111857">
        <w:rPr>
          <w:color w:val="000000" w:themeColor="text1"/>
          <w:sz w:val="22"/>
          <w:szCs w:val="22"/>
        </w:rPr>
        <w:t>związku z art. 27 ustawy z dnia 27 marca 2003</w:t>
      </w:r>
      <w:r w:rsidR="0025499A" w:rsidRPr="00111857">
        <w:rPr>
          <w:color w:val="000000" w:themeColor="text1"/>
          <w:sz w:val="22"/>
          <w:szCs w:val="22"/>
        </w:rPr>
        <w:t xml:space="preserve"> </w:t>
      </w:r>
      <w:r w:rsidRPr="00111857">
        <w:rPr>
          <w:color w:val="000000" w:themeColor="text1"/>
          <w:sz w:val="22"/>
          <w:szCs w:val="22"/>
        </w:rPr>
        <w:t xml:space="preserve">r. o planowaniu i zagospodarowaniu przestrzennym </w:t>
      </w:r>
      <w:r w:rsidR="002E69D4" w:rsidRPr="00111857">
        <w:rPr>
          <w:color w:val="000000" w:themeColor="text1"/>
          <w:sz w:val="22"/>
          <w:szCs w:val="22"/>
        </w:rPr>
        <w:t xml:space="preserve">(t.j. Dz. U. z 2022 r. poz. 503) </w:t>
      </w:r>
      <w:r w:rsidRPr="00111857">
        <w:rPr>
          <w:color w:val="000000" w:themeColor="text1"/>
          <w:sz w:val="22"/>
          <w:szCs w:val="22"/>
        </w:rPr>
        <w:t>oraz art. 18 ust. 2 pkt 5 i art. 40 ust. 1 ustawy z dnia 8 marca 1990</w:t>
      </w:r>
      <w:r w:rsidR="0025499A" w:rsidRPr="00111857">
        <w:rPr>
          <w:color w:val="000000" w:themeColor="text1"/>
          <w:sz w:val="22"/>
          <w:szCs w:val="22"/>
        </w:rPr>
        <w:t xml:space="preserve"> </w:t>
      </w:r>
      <w:r w:rsidRPr="00111857">
        <w:rPr>
          <w:color w:val="000000" w:themeColor="text1"/>
          <w:sz w:val="22"/>
          <w:szCs w:val="22"/>
        </w:rPr>
        <w:t>r. o samorządzie gminnym</w:t>
      </w:r>
      <w:r w:rsidR="002E69D4" w:rsidRPr="00111857">
        <w:rPr>
          <w:color w:val="000000" w:themeColor="text1"/>
          <w:sz w:val="22"/>
          <w:szCs w:val="22"/>
        </w:rPr>
        <w:t xml:space="preserve"> (t.j. Dz. U z. 2022 r. poz. 559 ze zm.) </w:t>
      </w:r>
    </w:p>
    <w:p w14:paraId="4CCEF496" w14:textId="77777777" w:rsidR="002D4BF8" w:rsidRPr="00111857" w:rsidRDefault="002D4BF8">
      <w:pPr>
        <w:tabs>
          <w:tab w:val="left" w:pos="9072"/>
        </w:tabs>
        <w:contextualSpacing/>
        <w:jc w:val="both"/>
        <w:rPr>
          <w:rFonts w:ascii="Arial" w:hAnsi="Arial" w:cs="Arial"/>
          <w:color w:val="000000" w:themeColor="text1"/>
          <w:sz w:val="22"/>
          <w:szCs w:val="22"/>
        </w:rPr>
      </w:pPr>
    </w:p>
    <w:p w14:paraId="3A89F9D5" w14:textId="65A014E8" w:rsidR="002D4BF8" w:rsidRPr="00111857" w:rsidRDefault="002D4BF8">
      <w:pPr>
        <w:contextualSpacing/>
        <w:jc w:val="both"/>
        <w:rPr>
          <w:rFonts w:ascii="Arial" w:hAnsi="Arial" w:cs="Arial"/>
          <w:color w:val="000000" w:themeColor="text1"/>
          <w:sz w:val="22"/>
          <w:szCs w:val="22"/>
        </w:rPr>
      </w:pPr>
      <w:r w:rsidRPr="00111857">
        <w:rPr>
          <w:rFonts w:ascii="Arial" w:hAnsi="Arial" w:cs="Arial"/>
          <w:color w:val="000000" w:themeColor="text1"/>
          <w:sz w:val="22"/>
          <w:szCs w:val="22"/>
        </w:rPr>
        <w:t>2. W związku z art. 15 ust. 1 ustawy z dnia 27 marca 2003</w:t>
      </w:r>
      <w:r w:rsidR="0025499A" w:rsidRPr="00111857">
        <w:rPr>
          <w:rFonts w:ascii="Arial" w:hAnsi="Arial" w:cs="Arial"/>
          <w:color w:val="000000" w:themeColor="text1"/>
          <w:sz w:val="22"/>
          <w:szCs w:val="22"/>
        </w:rPr>
        <w:t xml:space="preserve"> </w:t>
      </w:r>
      <w:r w:rsidRPr="00111857">
        <w:rPr>
          <w:rFonts w:ascii="Arial" w:hAnsi="Arial" w:cs="Arial"/>
          <w:color w:val="000000" w:themeColor="text1"/>
          <w:sz w:val="22"/>
          <w:szCs w:val="22"/>
        </w:rPr>
        <w:t xml:space="preserve">r. o planowaniu i zagospodarowaniu przestrzennym </w:t>
      </w:r>
      <w:r w:rsidR="002E69D4" w:rsidRPr="00111857">
        <w:rPr>
          <w:rFonts w:ascii="Arial" w:hAnsi="Arial" w:cs="Arial"/>
          <w:color w:val="000000" w:themeColor="text1"/>
          <w:sz w:val="22"/>
          <w:szCs w:val="22"/>
        </w:rPr>
        <w:t xml:space="preserve">(t.j. Dz. U. z 2022 r. poz. 503) </w:t>
      </w:r>
      <w:r w:rsidRPr="00111857">
        <w:rPr>
          <w:rFonts w:ascii="Arial" w:hAnsi="Arial" w:cs="Arial"/>
          <w:color w:val="000000" w:themeColor="text1"/>
          <w:sz w:val="22"/>
          <w:szCs w:val="22"/>
        </w:rPr>
        <w:t>w uzasadnieniu przedstawia się w szczególności:</w:t>
      </w:r>
    </w:p>
    <w:p w14:paraId="5A4223F7" w14:textId="77777777" w:rsidR="002D4BF8" w:rsidRPr="004D5D13" w:rsidRDefault="002D4BF8">
      <w:pPr>
        <w:numPr>
          <w:ilvl w:val="0"/>
          <w:numId w:val="12"/>
        </w:numPr>
        <w:ind w:left="567" w:hanging="283"/>
        <w:contextualSpacing/>
        <w:jc w:val="both"/>
        <w:rPr>
          <w:rFonts w:ascii="Arial" w:hAnsi="Arial" w:cs="Arial"/>
          <w:sz w:val="22"/>
          <w:szCs w:val="22"/>
        </w:rPr>
      </w:pPr>
      <w:r w:rsidRPr="004D5D13">
        <w:rPr>
          <w:rFonts w:ascii="Arial" w:hAnsi="Arial" w:cs="Arial"/>
          <w:color w:val="000000"/>
          <w:sz w:val="22"/>
          <w:szCs w:val="22"/>
        </w:rPr>
        <w:t>sposób realizacji wymogów wynikających z art. 1 ust 2;</w:t>
      </w:r>
    </w:p>
    <w:p w14:paraId="366A8E6D" w14:textId="77777777" w:rsidR="002D4BF8" w:rsidRPr="004D5D13" w:rsidRDefault="002D4BF8">
      <w:pPr>
        <w:numPr>
          <w:ilvl w:val="0"/>
          <w:numId w:val="12"/>
        </w:numPr>
        <w:ind w:left="567" w:hanging="283"/>
        <w:contextualSpacing/>
        <w:jc w:val="both"/>
        <w:rPr>
          <w:rFonts w:ascii="Arial" w:hAnsi="Arial" w:cs="Arial"/>
          <w:sz w:val="22"/>
          <w:szCs w:val="22"/>
        </w:rPr>
      </w:pPr>
      <w:r w:rsidRPr="004D5D13">
        <w:rPr>
          <w:rFonts w:ascii="Arial" w:hAnsi="Arial" w:cs="Arial"/>
          <w:color w:val="000000"/>
          <w:sz w:val="22"/>
          <w:szCs w:val="22"/>
        </w:rPr>
        <w:t>sposób realizacji wymogów wynikających z art. 1 ust 3;</w:t>
      </w:r>
    </w:p>
    <w:p w14:paraId="30E6C151" w14:textId="77777777" w:rsidR="002D4BF8" w:rsidRPr="004D5D13" w:rsidRDefault="002D4BF8">
      <w:pPr>
        <w:numPr>
          <w:ilvl w:val="0"/>
          <w:numId w:val="12"/>
        </w:numPr>
        <w:ind w:left="567" w:hanging="283"/>
        <w:contextualSpacing/>
        <w:jc w:val="both"/>
        <w:rPr>
          <w:rFonts w:ascii="Arial" w:hAnsi="Arial" w:cs="Arial"/>
          <w:sz w:val="22"/>
          <w:szCs w:val="22"/>
        </w:rPr>
      </w:pPr>
      <w:r w:rsidRPr="004D5D13">
        <w:rPr>
          <w:rFonts w:ascii="Arial" w:hAnsi="Arial" w:cs="Arial"/>
          <w:color w:val="000000"/>
          <w:sz w:val="22"/>
          <w:szCs w:val="22"/>
        </w:rPr>
        <w:t>sposób realizacji wymogów wynikających z art. 1 ust 4;</w:t>
      </w:r>
    </w:p>
    <w:p w14:paraId="1F931279" w14:textId="77777777" w:rsidR="002D4BF8" w:rsidRPr="004D5D13" w:rsidRDefault="002D4BF8">
      <w:pPr>
        <w:numPr>
          <w:ilvl w:val="0"/>
          <w:numId w:val="12"/>
        </w:numPr>
        <w:ind w:left="567" w:hanging="283"/>
        <w:contextualSpacing/>
        <w:jc w:val="both"/>
        <w:rPr>
          <w:rFonts w:ascii="Arial" w:hAnsi="Arial" w:cs="Arial"/>
          <w:sz w:val="22"/>
          <w:szCs w:val="22"/>
        </w:rPr>
      </w:pPr>
      <w:r w:rsidRPr="004D5D13">
        <w:rPr>
          <w:rFonts w:ascii="Arial" w:hAnsi="Arial" w:cs="Arial"/>
          <w:color w:val="000000"/>
          <w:sz w:val="22"/>
          <w:szCs w:val="22"/>
        </w:rPr>
        <w:t>zgodność z wynikami analizy, o której mowa w art. 32 ust. 1, wraz z datą uchwały rady gminy, o której mowa w art. 32 ust. 2;</w:t>
      </w:r>
    </w:p>
    <w:p w14:paraId="683881D3" w14:textId="77777777" w:rsidR="002D4BF8" w:rsidRPr="004D5D13" w:rsidRDefault="002D4BF8">
      <w:pPr>
        <w:numPr>
          <w:ilvl w:val="0"/>
          <w:numId w:val="12"/>
        </w:numPr>
        <w:ind w:left="567" w:hanging="283"/>
        <w:contextualSpacing/>
        <w:jc w:val="both"/>
        <w:rPr>
          <w:rFonts w:ascii="Arial" w:hAnsi="Arial" w:cs="Arial"/>
          <w:sz w:val="22"/>
          <w:szCs w:val="22"/>
        </w:rPr>
      </w:pPr>
      <w:r w:rsidRPr="004D5D13">
        <w:rPr>
          <w:rFonts w:ascii="Arial" w:hAnsi="Arial" w:cs="Arial"/>
          <w:color w:val="000000"/>
          <w:sz w:val="22"/>
          <w:szCs w:val="22"/>
        </w:rPr>
        <w:t>wpływ na finanse publiczne, w tym budżet gminy.</w:t>
      </w:r>
    </w:p>
    <w:p w14:paraId="5AD95BA2" w14:textId="77777777" w:rsidR="002D4BF8" w:rsidRPr="004D5D13" w:rsidRDefault="002D4BF8">
      <w:pPr>
        <w:contextualSpacing/>
        <w:jc w:val="both"/>
        <w:rPr>
          <w:rFonts w:ascii="Arial" w:hAnsi="Arial" w:cs="Arial"/>
          <w:color w:val="000000"/>
          <w:sz w:val="22"/>
          <w:szCs w:val="22"/>
        </w:rPr>
      </w:pPr>
    </w:p>
    <w:p w14:paraId="5F9D49D7"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 xml:space="preserve">Ad. 2. pkt 1. Sposób realizacji wymogów wynikających z art. 1 ust 2 winien uwzględniać zwłaszcza: „W planowaniu i zagospodarowaniu przestrzennym uwzględnia się zwłaszcza: </w:t>
      </w:r>
    </w:p>
    <w:p w14:paraId="30269DD7"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wymagania ładu przestrzennego, w tym urbanistyki i architektury;</w:t>
      </w:r>
    </w:p>
    <w:p w14:paraId="548207B0"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walory architektoniczne i krajobrazowe;</w:t>
      </w:r>
    </w:p>
    <w:p w14:paraId="1B6DC8D3"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walory ochrony środowiska, w tym gospodarowania wodami i ochrony gruntów rolnych i leśnych;</w:t>
      </w:r>
    </w:p>
    <w:p w14:paraId="5DBE10FB"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wymagania ochrony dziedzictwa kulturowego i zabytków oraz dóbr kultury współczesnej;</w:t>
      </w:r>
    </w:p>
    <w:p w14:paraId="5F9E4E37"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wymagania ochrony zdrowia oraz bezpieczeństwa ludzi i mienia, a także potrzeby osób niepełnosprawnych;</w:t>
      </w:r>
    </w:p>
    <w:p w14:paraId="572B766F"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walory ekonomiczne przestrzeni;</w:t>
      </w:r>
    </w:p>
    <w:p w14:paraId="396B7417"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prawo własności;</w:t>
      </w:r>
    </w:p>
    <w:p w14:paraId="6A51622E"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potrzeby obronności i bezpieczeństwa państwa;</w:t>
      </w:r>
    </w:p>
    <w:p w14:paraId="4F307805"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potrzeby interesu publicznego;</w:t>
      </w:r>
    </w:p>
    <w:p w14:paraId="11793495"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potrzeby w zakresie rozwoju infrastruktury technicznej, w szczególności sieci szerokopasmowych;</w:t>
      </w:r>
    </w:p>
    <w:p w14:paraId="71E2E6A8"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zapewnienie udziału społeczeństwa w pracach nad miejscowym planem zagospodarowania przestrzennego, w tym przy użyciu środków komunikacji elektronicznej;</w:t>
      </w:r>
    </w:p>
    <w:p w14:paraId="28B7B385"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zachowanie jawności i przejrzystości procedur planistycznych;</w:t>
      </w:r>
    </w:p>
    <w:p w14:paraId="2A6EABCA" w14:textId="77777777" w:rsidR="002D4BF8" w:rsidRPr="004D5D13" w:rsidRDefault="002D4BF8">
      <w:pPr>
        <w:numPr>
          <w:ilvl w:val="0"/>
          <w:numId w:val="13"/>
        </w:numPr>
        <w:ind w:left="567" w:hanging="283"/>
        <w:contextualSpacing/>
        <w:jc w:val="both"/>
        <w:rPr>
          <w:rFonts w:ascii="Arial" w:hAnsi="Arial" w:cs="Arial"/>
          <w:sz w:val="22"/>
          <w:szCs w:val="22"/>
        </w:rPr>
      </w:pPr>
      <w:r w:rsidRPr="004D5D13">
        <w:rPr>
          <w:rFonts w:ascii="Arial" w:hAnsi="Arial" w:cs="Arial"/>
          <w:color w:val="000000"/>
          <w:sz w:val="22"/>
          <w:szCs w:val="22"/>
        </w:rPr>
        <w:t>potrzebę zapewnienia odpowiedniej ilości i jakości wody, do celów zaopatrzenia ludności.”</w:t>
      </w:r>
    </w:p>
    <w:p w14:paraId="72C1403E" w14:textId="77777777" w:rsidR="002D4BF8" w:rsidRPr="004D5D13" w:rsidRDefault="002D4BF8">
      <w:pPr>
        <w:contextualSpacing/>
        <w:jc w:val="both"/>
        <w:rPr>
          <w:rFonts w:ascii="Arial" w:hAnsi="Arial" w:cs="Arial"/>
          <w:color w:val="000000"/>
          <w:sz w:val="22"/>
          <w:szCs w:val="22"/>
        </w:rPr>
      </w:pPr>
    </w:p>
    <w:p w14:paraId="7ACA7EE2" w14:textId="77777777" w:rsidR="002D4BF8" w:rsidRPr="004D5D13" w:rsidRDefault="00470250">
      <w:pPr>
        <w:contextualSpacing/>
        <w:jc w:val="both"/>
        <w:rPr>
          <w:rFonts w:ascii="Arial" w:hAnsi="Arial" w:cs="Arial"/>
          <w:sz w:val="22"/>
          <w:szCs w:val="22"/>
        </w:rPr>
      </w:pPr>
      <w:r>
        <w:rPr>
          <w:rFonts w:ascii="Arial" w:hAnsi="Arial" w:cs="Arial"/>
          <w:color w:val="000000"/>
          <w:sz w:val="22"/>
          <w:szCs w:val="22"/>
        </w:rPr>
        <w:t xml:space="preserve">„Miejscowy plan zagospodarowania przestrzennego dla </w:t>
      </w:r>
      <w:r w:rsidR="00014C24" w:rsidRPr="00014C24">
        <w:rPr>
          <w:rFonts w:ascii="Arial" w:hAnsi="Arial" w:cs="Arial"/>
          <w:bCs/>
          <w:color w:val="000000"/>
          <w:sz w:val="22"/>
          <w:szCs w:val="22"/>
        </w:rPr>
        <w:t>terenu przy ul. Słonecznej w Dzierzgoniu</w:t>
      </w:r>
      <w:r>
        <w:rPr>
          <w:rFonts w:ascii="Arial" w:hAnsi="Arial" w:cs="Arial"/>
          <w:color w:val="000000"/>
          <w:sz w:val="22"/>
          <w:szCs w:val="22"/>
        </w:rPr>
        <w:t>” uwzględnia:</w:t>
      </w:r>
    </w:p>
    <w:p w14:paraId="4572A7C0"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wymagania ładu przestrzennego, w tym urbanistyki i architektury;</w:t>
      </w:r>
    </w:p>
    <w:p w14:paraId="5A9A5022"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walory architektoniczne i krajobrazowe;</w:t>
      </w:r>
    </w:p>
    <w:p w14:paraId="6D010AF4"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walory ochrony środowiska, w tym gospodarowania wodami i ochrony gruntów rolnych i leśnych;</w:t>
      </w:r>
    </w:p>
    <w:p w14:paraId="5C0E3457"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wymagania ochrony dziedzictwa kulturowego i zabytków oraz dóbr kultury współczesnej;</w:t>
      </w:r>
    </w:p>
    <w:p w14:paraId="27FAD7A1"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wymagania ochrony zdrowia oraz bezpieczeństwa ludzi i mienia, a także potrzeby osób niepełnosprawnych;</w:t>
      </w:r>
    </w:p>
    <w:p w14:paraId="5D2F1626"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walory ekonomiczne przestrzeni;</w:t>
      </w:r>
    </w:p>
    <w:p w14:paraId="7271A7C3"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prawo własności;</w:t>
      </w:r>
    </w:p>
    <w:p w14:paraId="0D3DDCA1"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potrzeby obronności i bezpieczeństwa państwa;</w:t>
      </w:r>
    </w:p>
    <w:p w14:paraId="1945B879"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potrzeby interesu publicznego;</w:t>
      </w:r>
    </w:p>
    <w:p w14:paraId="22C2C556"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potrzeby w zakresie rozwoju infrastruktury technicznej, w szczególności sieci szerokopasmowych;</w:t>
      </w:r>
    </w:p>
    <w:p w14:paraId="251943BE" w14:textId="77777777" w:rsidR="002D4BF8" w:rsidRPr="004D5D13" w:rsidRDefault="002D4BF8">
      <w:pPr>
        <w:numPr>
          <w:ilvl w:val="0"/>
          <w:numId w:val="14"/>
        </w:numPr>
        <w:ind w:left="567" w:hanging="283"/>
        <w:contextualSpacing/>
        <w:jc w:val="both"/>
        <w:rPr>
          <w:rFonts w:ascii="Arial" w:hAnsi="Arial" w:cs="Arial"/>
          <w:sz w:val="22"/>
          <w:szCs w:val="22"/>
        </w:rPr>
      </w:pPr>
      <w:r w:rsidRPr="004D5D13">
        <w:rPr>
          <w:rFonts w:ascii="Arial" w:hAnsi="Arial" w:cs="Arial"/>
          <w:color w:val="000000"/>
          <w:sz w:val="22"/>
          <w:szCs w:val="22"/>
        </w:rPr>
        <w:t>potrzebę zapewnienia odpowiedniej ilości i jakości wody, do celów zaopatrzenia ludności.</w:t>
      </w:r>
    </w:p>
    <w:p w14:paraId="55489F26" w14:textId="77777777" w:rsidR="002D4BF8" w:rsidRPr="004D5D13" w:rsidRDefault="002D4BF8">
      <w:pPr>
        <w:contextualSpacing/>
        <w:jc w:val="both"/>
        <w:rPr>
          <w:rFonts w:ascii="Arial" w:hAnsi="Arial" w:cs="Arial"/>
          <w:color w:val="000000"/>
          <w:sz w:val="22"/>
          <w:szCs w:val="22"/>
        </w:rPr>
      </w:pPr>
    </w:p>
    <w:p w14:paraId="5E0E4773" w14:textId="77777777" w:rsidR="002D4BF8" w:rsidRPr="004D5D13" w:rsidRDefault="00470250">
      <w:pPr>
        <w:contextualSpacing/>
        <w:jc w:val="both"/>
        <w:rPr>
          <w:rFonts w:ascii="Arial" w:hAnsi="Arial" w:cs="Arial"/>
          <w:sz w:val="22"/>
          <w:szCs w:val="22"/>
        </w:rPr>
      </w:pPr>
      <w:r>
        <w:rPr>
          <w:rFonts w:ascii="Arial" w:hAnsi="Arial" w:cs="Arial"/>
          <w:color w:val="000000"/>
          <w:sz w:val="22"/>
          <w:szCs w:val="22"/>
        </w:rPr>
        <w:t xml:space="preserve">W procedurze sporządzania „miejscowego planu zagospodarowania przestrzennego dla </w:t>
      </w:r>
      <w:r w:rsidR="00014C24" w:rsidRPr="00014C24">
        <w:rPr>
          <w:rFonts w:ascii="Arial" w:hAnsi="Arial" w:cs="Arial"/>
          <w:bCs/>
          <w:color w:val="000000"/>
          <w:sz w:val="22"/>
          <w:szCs w:val="22"/>
        </w:rPr>
        <w:t>terenu przy ul. Słonecznej w Dzierzgoniu</w:t>
      </w:r>
      <w:r>
        <w:rPr>
          <w:rFonts w:ascii="Arial" w:hAnsi="Arial" w:cs="Arial"/>
          <w:color w:val="000000"/>
          <w:sz w:val="22"/>
          <w:szCs w:val="22"/>
        </w:rPr>
        <w:t>” spełniono:</w:t>
      </w:r>
    </w:p>
    <w:p w14:paraId="64D7EE07" w14:textId="77777777" w:rsidR="002D4BF8" w:rsidRPr="004D5D13" w:rsidRDefault="002D4BF8">
      <w:pPr>
        <w:numPr>
          <w:ilvl w:val="0"/>
          <w:numId w:val="15"/>
        </w:numPr>
        <w:ind w:left="567" w:hanging="283"/>
        <w:contextualSpacing/>
        <w:jc w:val="both"/>
        <w:rPr>
          <w:rFonts w:ascii="Arial" w:hAnsi="Arial" w:cs="Arial"/>
          <w:sz w:val="22"/>
          <w:szCs w:val="22"/>
        </w:rPr>
      </w:pPr>
      <w:r w:rsidRPr="004D5D13">
        <w:rPr>
          <w:rFonts w:ascii="Arial" w:hAnsi="Arial" w:cs="Arial"/>
          <w:color w:val="000000"/>
          <w:sz w:val="22"/>
          <w:szCs w:val="22"/>
        </w:rPr>
        <w:t>zapewnienie udziału społeczeństwa w pracach nad miejscowym planem zagospodarowania przestrzennego, w tym przy użyciu środków komunikacji elektronicznej;</w:t>
      </w:r>
    </w:p>
    <w:p w14:paraId="4AD367EC" w14:textId="77777777" w:rsidR="002D4BF8" w:rsidRPr="004D5D13" w:rsidRDefault="002D4BF8">
      <w:pPr>
        <w:numPr>
          <w:ilvl w:val="0"/>
          <w:numId w:val="15"/>
        </w:numPr>
        <w:ind w:left="567" w:hanging="283"/>
        <w:contextualSpacing/>
        <w:jc w:val="both"/>
        <w:rPr>
          <w:rFonts w:ascii="Arial" w:hAnsi="Arial" w:cs="Arial"/>
          <w:sz w:val="22"/>
          <w:szCs w:val="22"/>
        </w:rPr>
      </w:pPr>
      <w:r w:rsidRPr="004D5D13">
        <w:rPr>
          <w:rFonts w:ascii="Arial" w:hAnsi="Arial" w:cs="Arial"/>
          <w:color w:val="000000"/>
          <w:sz w:val="22"/>
          <w:szCs w:val="22"/>
        </w:rPr>
        <w:t>zachowano jawność i przejrzystość procedur planistycznych.</w:t>
      </w:r>
    </w:p>
    <w:p w14:paraId="2B46995C" w14:textId="77777777" w:rsidR="002D4BF8" w:rsidRPr="004D5D13" w:rsidRDefault="002D4BF8">
      <w:pPr>
        <w:contextualSpacing/>
        <w:jc w:val="both"/>
        <w:rPr>
          <w:rFonts w:ascii="Arial" w:hAnsi="Arial" w:cs="Arial"/>
          <w:color w:val="000000"/>
          <w:sz w:val="22"/>
          <w:szCs w:val="22"/>
        </w:rPr>
      </w:pPr>
    </w:p>
    <w:p w14:paraId="4E7622FB" w14:textId="77777777" w:rsidR="002D4BF8" w:rsidRPr="004D5D13" w:rsidRDefault="002D4BF8">
      <w:pPr>
        <w:contextualSpacing/>
        <w:jc w:val="both"/>
        <w:rPr>
          <w:rFonts w:ascii="Arial" w:hAnsi="Arial" w:cs="Arial"/>
          <w:color w:val="000000"/>
          <w:sz w:val="22"/>
          <w:szCs w:val="22"/>
        </w:rPr>
      </w:pPr>
    </w:p>
    <w:p w14:paraId="2528D8BE"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Ad. 2. pkt 2. Sposób realizacji wymogów wynikających z art. 1 ust 3 winien uwzględniać zwłaszcza: „Ustalając przeznaczenie terenu lub określając potencjalny sposób zagospodarowania i korzystania z terenu, organ waży interes publiczny i interesy społeczne, w tym zgłaszane w postaci wniosków i uwag, zmierzające do ochrony istniejącego stanu zagospodarowania terenu, jak i zmian w zakresie jego zagospodarowania, a także analizy ekonomiczne, środowiskowe i społeczne.”</w:t>
      </w:r>
    </w:p>
    <w:p w14:paraId="2B0FB788" w14:textId="77777777" w:rsidR="002D4BF8" w:rsidRPr="004D5D13" w:rsidRDefault="002D4BF8">
      <w:pPr>
        <w:contextualSpacing/>
        <w:jc w:val="both"/>
        <w:rPr>
          <w:rFonts w:ascii="Arial" w:hAnsi="Arial" w:cs="Arial"/>
          <w:color w:val="000000"/>
          <w:sz w:val="22"/>
          <w:szCs w:val="22"/>
        </w:rPr>
      </w:pPr>
    </w:p>
    <w:p w14:paraId="1500B353" w14:textId="77777777" w:rsidR="002D4BF8" w:rsidRPr="004D5D13" w:rsidRDefault="00470250">
      <w:pPr>
        <w:contextualSpacing/>
        <w:jc w:val="both"/>
        <w:rPr>
          <w:rFonts w:ascii="Arial" w:hAnsi="Arial" w:cs="Arial"/>
          <w:sz w:val="22"/>
          <w:szCs w:val="22"/>
        </w:rPr>
      </w:pPr>
      <w:r>
        <w:rPr>
          <w:rFonts w:ascii="Arial" w:hAnsi="Arial" w:cs="Arial"/>
          <w:color w:val="000000"/>
          <w:sz w:val="22"/>
          <w:szCs w:val="22"/>
        </w:rPr>
        <w:t xml:space="preserve">Ustalając przeznaczenie terenu lub określając potencjalny sposób zagospodarowania i korzystania z terenu w procedurze sporządzania „miejscowego planu zagospodarowania przestrzennego dla </w:t>
      </w:r>
      <w:r w:rsidR="00014C24" w:rsidRPr="00014C24">
        <w:rPr>
          <w:rFonts w:ascii="Arial" w:hAnsi="Arial" w:cs="Arial"/>
          <w:bCs/>
          <w:color w:val="000000"/>
          <w:sz w:val="22"/>
          <w:szCs w:val="22"/>
        </w:rPr>
        <w:t>terenu przy ul. Słonecznej w Dzierzgoniu</w:t>
      </w:r>
      <w:r>
        <w:rPr>
          <w:rFonts w:ascii="Arial" w:hAnsi="Arial" w:cs="Arial"/>
          <w:color w:val="000000"/>
          <w:sz w:val="22"/>
          <w:szCs w:val="22"/>
        </w:rPr>
        <w:t>”, organ wyważył interes publiczny i interesy społeczne, w tym zgłaszane w postaci wniosków i uwag, zmierzające do ochrony istniejącego stanu zagospodarowania terenu, jak i zmian w zakresie jego zagospodarowania, a także przeprowadził analizy ekonomiczne, środowiskowe i społeczne.</w:t>
      </w:r>
    </w:p>
    <w:p w14:paraId="56EC459A" w14:textId="77777777" w:rsidR="002D4BF8" w:rsidRPr="004D5D13" w:rsidRDefault="002D4BF8">
      <w:pPr>
        <w:contextualSpacing/>
        <w:jc w:val="both"/>
        <w:rPr>
          <w:rFonts w:ascii="Arial" w:hAnsi="Arial" w:cs="Arial"/>
          <w:color w:val="000000"/>
          <w:sz w:val="22"/>
          <w:szCs w:val="22"/>
        </w:rPr>
      </w:pPr>
    </w:p>
    <w:p w14:paraId="4137059A"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 xml:space="preserve">Ad. 2. pkt 3. Sposób realizacji wymogów wynikających z art. 1 ust 4 winien uwzględniać zwłaszcza: „W przypadku sytuowania nowej zabudowy, uwzględnienie wymagań ładu przestrzennego, efektywnego gospodarowania przestrzenią oraz walorów ekonomicznych przestrzeni następuje poprzez: </w:t>
      </w:r>
    </w:p>
    <w:p w14:paraId="76DECAEB" w14:textId="77777777" w:rsidR="002D4BF8" w:rsidRPr="004D5D13" w:rsidRDefault="002D4BF8">
      <w:pPr>
        <w:numPr>
          <w:ilvl w:val="0"/>
          <w:numId w:val="16"/>
        </w:numPr>
        <w:ind w:left="567" w:hanging="283"/>
        <w:contextualSpacing/>
        <w:jc w:val="both"/>
        <w:rPr>
          <w:rFonts w:ascii="Arial" w:hAnsi="Arial" w:cs="Arial"/>
          <w:sz w:val="22"/>
          <w:szCs w:val="22"/>
        </w:rPr>
      </w:pPr>
      <w:r w:rsidRPr="004D5D13">
        <w:rPr>
          <w:rFonts w:ascii="Arial" w:hAnsi="Arial" w:cs="Arial"/>
          <w:color w:val="000000"/>
          <w:sz w:val="22"/>
          <w:szCs w:val="22"/>
        </w:rPr>
        <w:t>kształtowanie struktur przestrzennych przy uwzględnieniu dążenia do minimalizowania transportochłonności układu przestrzennego;</w:t>
      </w:r>
    </w:p>
    <w:p w14:paraId="5C1BA1BD" w14:textId="77777777" w:rsidR="002D4BF8" w:rsidRPr="004D5D13" w:rsidRDefault="002D4BF8">
      <w:pPr>
        <w:numPr>
          <w:ilvl w:val="0"/>
          <w:numId w:val="16"/>
        </w:numPr>
        <w:ind w:left="567" w:hanging="283"/>
        <w:contextualSpacing/>
        <w:jc w:val="both"/>
        <w:rPr>
          <w:rFonts w:ascii="Arial" w:hAnsi="Arial" w:cs="Arial"/>
          <w:sz w:val="22"/>
          <w:szCs w:val="22"/>
        </w:rPr>
      </w:pPr>
      <w:r w:rsidRPr="004D5D13">
        <w:rPr>
          <w:rFonts w:ascii="Arial" w:hAnsi="Arial" w:cs="Arial"/>
          <w:color w:val="000000"/>
          <w:sz w:val="22"/>
          <w:szCs w:val="22"/>
        </w:rPr>
        <w:t>lokalizowania nowej zabudowy mieszkaniowej w sposób umożliwiający mieszkańcom maksymalne wykorzystanie publicznego transportu zbiorowego jako podstawowego środka transportu;</w:t>
      </w:r>
    </w:p>
    <w:p w14:paraId="2B18BFFB" w14:textId="77777777" w:rsidR="002D4BF8" w:rsidRPr="004D5D13" w:rsidRDefault="002D4BF8">
      <w:pPr>
        <w:numPr>
          <w:ilvl w:val="0"/>
          <w:numId w:val="16"/>
        </w:numPr>
        <w:ind w:left="567" w:hanging="283"/>
        <w:contextualSpacing/>
        <w:jc w:val="both"/>
        <w:rPr>
          <w:rFonts w:ascii="Arial" w:hAnsi="Arial" w:cs="Arial"/>
          <w:sz w:val="22"/>
          <w:szCs w:val="22"/>
        </w:rPr>
      </w:pPr>
      <w:r w:rsidRPr="004D5D13">
        <w:rPr>
          <w:rFonts w:ascii="Arial" w:hAnsi="Arial" w:cs="Arial"/>
          <w:color w:val="000000"/>
          <w:sz w:val="22"/>
          <w:szCs w:val="22"/>
        </w:rPr>
        <w:t>zapewnienie rozwiązań przestrzennych, ułatwiających przemieszczanie się pieszych i rowerzystów;</w:t>
      </w:r>
    </w:p>
    <w:p w14:paraId="6F89BE5F" w14:textId="77777777" w:rsidR="002D4BF8" w:rsidRPr="004D5D13" w:rsidRDefault="002D4BF8">
      <w:pPr>
        <w:numPr>
          <w:ilvl w:val="0"/>
          <w:numId w:val="16"/>
        </w:numPr>
        <w:ind w:left="567" w:hanging="283"/>
        <w:contextualSpacing/>
        <w:jc w:val="both"/>
        <w:rPr>
          <w:rFonts w:ascii="Arial" w:hAnsi="Arial" w:cs="Arial"/>
          <w:sz w:val="22"/>
          <w:szCs w:val="22"/>
        </w:rPr>
      </w:pPr>
      <w:r w:rsidRPr="004D5D13">
        <w:rPr>
          <w:rFonts w:ascii="Arial" w:hAnsi="Arial" w:cs="Arial"/>
          <w:color w:val="000000"/>
          <w:sz w:val="22"/>
          <w:szCs w:val="22"/>
        </w:rPr>
        <w:t>dążenie do planowania i lokalizowania nowej zabudowy:</w:t>
      </w:r>
    </w:p>
    <w:p w14:paraId="12593993" w14:textId="77777777" w:rsidR="002D4BF8" w:rsidRPr="004D5D13" w:rsidRDefault="002D4BF8">
      <w:pPr>
        <w:numPr>
          <w:ilvl w:val="0"/>
          <w:numId w:val="17"/>
        </w:numPr>
        <w:ind w:left="851" w:hanging="284"/>
        <w:contextualSpacing/>
        <w:jc w:val="both"/>
        <w:rPr>
          <w:rFonts w:ascii="Arial" w:hAnsi="Arial" w:cs="Arial"/>
          <w:sz w:val="22"/>
          <w:szCs w:val="22"/>
        </w:rPr>
      </w:pPr>
      <w:r w:rsidRPr="004D5D13">
        <w:rPr>
          <w:rFonts w:ascii="Arial" w:hAnsi="Arial" w:cs="Arial"/>
          <w:color w:val="000000"/>
          <w:sz w:val="22"/>
          <w:szCs w:val="22"/>
        </w:rPr>
        <w:t>na obszarach o w pełni wykształconej zwartej strukturze funkcjonalno-przestrzennej, w granicach jednostki osadniczej w rozumieniu art. 2 pkt 1 ustawy z dnia 29 sierpnia 2003 r. o urzędowych nazwach miejscowości i obiektów fizjograficznych (tj. Dz. U. Z 2019</w:t>
      </w:r>
      <w:r w:rsidR="0025499A">
        <w:rPr>
          <w:rFonts w:ascii="Arial" w:hAnsi="Arial" w:cs="Arial"/>
          <w:color w:val="000000"/>
          <w:sz w:val="22"/>
          <w:szCs w:val="22"/>
        </w:rPr>
        <w:t xml:space="preserve"> </w:t>
      </w:r>
      <w:r w:rsidRPr="004D5D13">
        <w:rPr>
          <w:rFonts w:ascii="Arial" w:hAnsi="Arial" w:cs="Arial"/>
          <w:color w:val="000000"/>
          <w:sz w:val="22"/>
          <w:szCs w:val="22"/>
        </w:rPr>
        <w:t xml:space="preserve">r. </w:t>
      </w:r>
      <w:r w:rsidR="0025499A">
        <w:rPr>
          <w:rFonts w:ascii="Arial" w:hAnsi="Arial" w:cs="Arial"/>
          <w:color w:val="000000"/>
          <w:sz w:val="22"/>
          <w:szCs w:val="22"/>
        </w:rPr>
        <w:t>p</w:t>
      </w:r>
      <w:r w:rsidRPr="004D5D13">
        <w:rPr>
          <w:rFonts w:ascii="Arial" w:hAnsi="Arial" w:cs="Arial"/>
          <w:color w:val="000000"/>
          <w:sz w:val="22"/>
          <w:szCs w:val="22"/>
        </w:rPr>
        <w:t>oz</w:t>
      </w:r>
      <w:r w:rsidR="0025499A">
        <w:rPr>
          <w:rFonts w:ascii="Arial" w:hAnsi="Arial" w:cs="Arial"/>
          <w:color w:val="000000"/>
          <w:sz w:val="22"/>
          <w:szCs w:val="22"/>
        </w:rPr>
        <w:t>.</w:t>
      </w:r>
      <w:r w:rsidRPr="004D5D13">
        <w:rPr>
          <w:rFonts w:ascii="Arial" w:hAnsi="Arial" w:cs="Arial"/>
          <w:color w:val="000000"/>
          <w:sz w:val="22"/>
          <w:szCs w:val="22"/>
        </w:rPr>
        <w:t xml:space="preserve"> 1443 z późn. zm.), w szczególności poprzez uzupełnianie istniejącej zabudowy,</w:t>
      </w:r>
    </w:p>
    <w:p w14:paraId="04028802" w14:textId="77777777" w:rsidR="002D4BF8" w:rsidRPr="004D5D13" w:rsidRDefault="002D4BF8">
      <w:pPr>
        <w:numPr>
          <w:ilvl w:val="0"/>
          <w:numId w:val="17"/>
        </w:numPr>
        <w:ind w:left="851" w:hanging="284"/>
        <w:contextualSpacing/>
        <w:jc w:val="both"/>
        <w:rPr>
          <w:rFonts w:ascii="Arial" w:hAnsi="Arial" w:cs="Arial"/>
          <w:sz w:val="22"/>
          <w:szCs w:val="22"/>
        </w:rPr>
      </w:pPr>
      <w:r w:rsidRPr="004D5D13">
        <w:rPr>
          <w:rFonts w:ascii="Arial" w:hAnsi="Arial" w:cs="Arial"/>
          <w:color w:val="000000"/>
          <w:sz w:val="22"/>
          <w:szCs w:val="22"/>
        </w:rPr>
        <w:t>na terenach położonych na obszarach innych niż wymienione w lit. a, wyłącznie w sytuacji braku dostatecznej ilości terenów przeznaczonych pod dany rodzaj zabudowy położonych na obszarach, o których mowa w lit. a; przy czym w pierwszej kolejności na obszarach w najwyższym stopniu przygotowanych do zabudowy, przez co rozumie się obszary charakteryzujące się najlepszym dostępem do sieci komunikacyjnej oraz najlepszym stopniem wyposażenia w sieci wodociągowe, kanalizacyjne, elektroenergetyczne, gazowe, ciepłownicze oraz sieci i urządzenia telekomunikacyjne, adekwatnych dla nowej, planowanej zabudowy.”</w:t>
      </w:r>
    </w:p>
    <w:p w14:paraId="702872C4" w14:textId="77777777" w:rsidR="002D4BF8" w:rsidRPr="004D5D13" w:rsidRDefault="002D4BF8">
      <w:pPr>
        <w:contextualSpacing/>
        <w:jc w:val="both"/>
        <w:rPr>
          <w:rFonts w:ascii="Arial" w:hAnsi="Arial" w:cs="Arial"/>
          <w:color w:val="000000"/>
          <w:sz w:val="22"/>
          <w:szCs w:val="22"/>
        </w:rPr>
      </w:pPr>
    </w:p>
    <w:p w14:paraId="5AC7B254"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 xml:space="preserve">Ustalenia art. 1 ust 4 ust. 1 w zakresie kształtowania struktur przestrzennych przy uwzględnieniu dążenia do minimalizowania transportochłonności układu przestrzennego - spełniono. Obszar miejscowego planu znajduje się w obrębie </w:t>
      </w:r>
      <w:r w:rsidR="00470250">
        <w:rPr>
          <w:rFonts w:ascii="Arial" w:hAnsi="Arial" w:cs="Arial"/>
          <w:color w:val="000000"/>
          <w:sz w:val="22"/>
          <w:szCs w:val="22"/>
        </w:rPr>
        <w:t xml:space="preserve">istniejącej i planowanej zabudowy </w:t>
      </w:r>
      <w:r w:rsidR="00014C24">
        <w:rPr>
          <w:rFonts w:ascii="Arial" w:hAnsi="Arial" w:cs="Arial"/>
          <w:color w:val="000000"/>
          <w:sz w:val="22"/>
          <w:szCs w:val="22"/>
        </w:rPr>
        <w:t>miasta Dzierzgoń</w:t>
      </w:r>
      <w:r w:rsidR="00470250">
        <w:rPr>
          <w:rFonts w:ascii="Arial" w:hAnsi="Arial" w:cs="Arial"/>
          <w:color w:val="000000"/>
          <w:sz w:val="22"/>
          <w:szCs w:val="22"/>
        </w:rPr>
        <w:t>.</w:t>
      </w:r>
    </w:p>
    <w:p w14:paraId="3A11145C"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Ustalenia art. 1 ust 4 ust. 2 w zakresie lokalizowania nowej zabudowy mieszkaniowej w sposób umożliwiający mieszkańcom maksymalne wykorzystanie publicznego transportu zbiorowego jako podstawowego środka transportu - spełniono. Obszar miejscowego planu znajduje się na obszarze posiadającym dostęp do zbiorowego transportu autobusowego.</w:t>
      </w:r>
    </w:p>
    <w:p w14:paraId="3C46F114"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 xml:space="preserve">Ustalenia art. 1 ust 4 ust. 3 w zakresie zapewnienia rozwiązań przestrzennych, ułatwiających przemieszczanie się pieszych i rowerzystów – </w:t>
      </w:r>
      <w:r w:rsidR="00CF407D" w:rsidRPr="004D5D13">
        <w:rPr>
          <w:rFonts w:ascii="Arial" w:hAnsi="Arial" w:cs="Arial"/>
          <w:color w:val="000000"/>
          <w:sz w:val="22"/>
          <w:szCs w:val="22"/>
        </w:rPr>
        <w:t xml:space="preserve">spełniono. </w:t>
      </w:r>
      <w:r w:rsidR="00014C24">
        <w:rPr>
          <w:rFonts w:ascii="Arial" w:hAnsi="Arial" w:cs="Arial"/>
          <w:color w:val="000000"/>
          <w:sz w:val="22"/>
          <w:szCs w:val="22"/>
        </w:rPr>
        <w:t xml:space="preserve">W obrębie planu znajduje się istniejąca droga </w:t>
      </w:r>
      <w:r w:rsidR="00CF407D" w:rsidRPr="004D5D13">
        <w:rPr>
          <w:rFonts w:ascii="Arial" w:hAnsi="Arial" w:cs="Arial"/>
          <w:color w:val="000000"/>
          <w:sz w:val="22"/>
          <w:szCs w:val="22"/>
        </w:rPr>
        <w:t>publiczn</w:t>
      </w:r>
      <w:r w:rsidR="00014C24">
        <w:rPr>
          <w:rFonts w:ascii="Arial" w:hAnsi="Arial" w:cs="Arial"/>
          <w:color w:val="000000"/>
          <w:sz w:val="22"/>
          <w:szCs w:val="22"/>
        </w:rPr>
        <w:t>a</w:t>
      </w:r>
      <w:r w:rsidR="00CF407D" w:rsidRPr="004D5D13">
        <w:rPr>
          <w:rFonts w:ascii="Arial" w:hAnsi="Arial" w:cs="Arial"/>
          <w:color w:val="000000"/>
          <w:sz w:val="22"/>
          <w:szCs w:val="22"/>
        </w:rPr>
        <w:t xml:space="preserve"> – przestrze</w:t>
      </w:r>
      <w:r w:rsidR="00014C24">
        <w:rPr>
          <w:rFonts w:ascii="Arial" w:hAnsi="Arial" w:cs="Arial"/>
          <w:color w:val="000000"/>
          <w:sz w:val="22"/>
          <w:szCs w:val="22"/>
        </w:rPr>
        <w:t>ń</w:t>
      </w:r>
      <w:r w:rsidR="00CF407D" w:rsidRPr="004D5D13">
        <w:rPr>
          <w:rFonts w:ascii="Arial" w:hAnsi="Arial" w:cs="Arial"/>
          <w:color w:val="000000"/>
          <w:sz w:val="22"/>
          <w:szCs w:val="22"/>
        </w:rPr>
        <w:t xml:space="preserve"> ogólnodostępn</w:t>
      </w:r>
      <w:r w:rsidR="00014C24">
        <w:rPr>
          <w:rFonts w:ascii="Arial" w:hAnsi="Arial" w:cs="Arial"/>
          <w:color w:val="000000"/>
          <w:sz w:val="22"/>
          <w:szCs w:val="22"/>
        </w:rPr>
        <w:t>a</w:t>
      </w:r>
      <w:r w:rsidR="00CF407D" w:rsidRPr="004D5D13">
        <w:rPr>
          <w:rFonts w:ascii="Arial" w:hAnsi="Arial" w:cs="Arial"/>
          <w:color w:val="000000"/>
          <w:sz w:val="22"/>
          <w:szCs w:val="22"/>
        </w:rPr>
        <w:t>, po któr</w:t>
      </w:r>
      <w:r w:rsidR="00014C24">
        <w:rPr>
          <w:rFonts w:ascii="Arial" w:hAnsi="Arial" w:cs="Arial"/>
          <w:color w:val="000000"/>
          <w:sz w:val="22"/>
          <w:szCs w:val="22"/>
        </w:rPr>
        <w:t>ej</w:t>
      </w:r>
      <w:r w:rsidR="00CF407D" w:rsidRPr="004D5D13">
        <w:rPr>
          <w:rFonts w:ascii="Arial" w:hAnsi="Arial" w:cs="Arial"/>
          <w:color w:val="000000"/>
          <w:sz w:val="22"/>
          <w:szCs w:val="22"/>
        </w:rPr>
        <w:t xml:space="preserve"> mogą przemieszczać się piesi i rowerzyści.</w:t>
      </w:r>
      <w:r w:rsidR="00470250">
        <w:rPr>
          <w:rFonts w:ascii="Arial" w:hAnsi="Arial" w:cs="Arial"/>
          <w:color w:val="000000"/>
          <w:sz w:val="22"/>
          <w:szCs w:val="22"/>
        </w:rPr>
        <w:t xml:space="preserve"> </w:t>
      </w:r>
    </w:p>
    <w:p w14:paraId="089B5613" w14:textId="77777777" w:rsidR="002D4BF8" w:rsidRPr="004E2989" w:rsidRDefault="002D4BF8">
      <w:pPr>
        <w:contextualSpacing/>
        <w:jc w:val="both"/>
        <w:rPr>
          <w:rFonts w:ascii="Arial" w:hAnsi="Arial" w:cs="Arial"/>
          <w:color w:val="000000"/>
          <w:sz w:val="22"/>
          <w:szCs w:val="22"/>
        </w:rPr>
      </w:pPr>
      <w:r w:rsidRPr="004D5D13">
        <w:rPr>
          <w:rFonts w:ascii="Arial" w:hAnsi="Arial" w:cs="Arial"/>
          <w:color w:val="000000"/>
          <w:sz w:val="22"/>
          <w:szCs w:val="22"/>
        </w:rPr>
        <w:t>Ustalenia art. 1 ust 4 ust. 4 lit. a w zakresie dążenia do planowania i lokalizowania nowej zabudowy na obszarach o w pełni wykształconej zwartej strukturze funkcjonalno-przestrzennej, w granicach jednostki osadniczej w rozumieniu art. 2 pkt 1 ustawy z dnia 29 sierpnia 2003 r. o urzędowych nazwach miejscowości i obiektów fizjograficznych (t</w:t>
      </w:r>
      <w:r w:rsidR="002C33CD" w:rsidRPr="004D5D13">
        <w:rPr>
          <w:rFonts w:ascii="Arial" w:hAnsi="Arial" w:cs="Arial"/>
          <w:color w:val="000000"/>
          <w:sz w:val="22"/>
          <w:szCs w:val="22"/>
        </w:rPr>
        <w:t>.</w:t>
      </w:r>
      <w:r w:rsidRPr="004D5D13">
        <w:rPr>
          <w:rFonts w:ascii="Arial" w:hAnsi="Arial" w:cs="Arial"/>
          <w:color w:val="000000"/>
          <w:sz w:val="22"/>
          <w:szCs w:val="22"/>
        </w:rPr>
        <w:t xml:space="preserve">j. Dz. U. </w:t>
      </w:r>
      <w:r w:rsidR="002C33CD" w:rsidRPr="004D5D13">
        <w:rPr>
          <w:rFonts w:ascii="Arial" w:hAnsi="Arial" w:cs="Arial"/>
          <w:color w:val="000000"/>
          <w:sz w:val="22"/>
          <w:szCs w:val="22"/>
        </w:rPr>
        <w:t>z</w:t>
      </w:r>
      <w:r w:rsidRPr="004D5D13">
        <w:rPr>
          <w:rFonts w:ascii="Arial" w:hAnsi="Arial" w:cs="Arial"/>
          <w:color w:val="000000"/>
          <w:sz w:val="22"/>
          <w:szCs w:val="22"/>
        </w:rPr>
        <w:t xml:space="preserve"> 2019</w:t>
      </w:r>
      <w:r w:rsidR="0014405B">
        <w:rPr>
          <w:rFonts w:ascii="Arial" w:hAnsi="Arial" w:cs="Arial"/>
          <w:color w:val="000000"/>
          <w:sz w:val="22"/>
          <w:szCs w:val="22"/>
        </w:rPr>
        <w:t xml:space="preserve"> </w:t>
      </w:r>
      <w:r w:rsidRPr="004D5D13">
        <w:rPr>
          <w:rFonts w:ascii="Arial" w:hAnsi="Arial" w:cs="Arial"/>
          <w:color w:val="000000"/>
          <w:sz w:val="22"/>
          <w:szCs w:val="22"/>
        </w:rPr>
        <w:t xml:space="preserve">r. </w:t>
      </w:r>
      <w:r w:rsidR="002C33CD" w:rsidRPr="004D5D13">
        <w:rPr>
          <w:rFonts w:ascii="Arial" w:hAnsi="Arial" w:cs="Arial"/>
          <w:color w:val="000000"/>
          <w:sz w:val="22"/>
          <w:szCs w:val="22"/>
        </w:rPr>
        <w:t>p</w:t>
      </w:r>
      <w:r w:rsidRPr="004D5D13">
        <w:rPr>
          <w:rFonts w:ascii="Arial" w:hAnsi="Arial" w:cs="Arial"/>
          <w:color w:val="000000"/>
          <w:sz w:val="22"/>
          <w:szCs w:val="22"/>
        </w:rPr>
        <w:t>oz</w:t>
      </w:r>
      <w:r w:rsidR="002C33CD" w:rsidRPr="004D5D13">
        <w:rPr>
          <w:rFonts w:ascii="Arial" w:hAnsi="Arial" w:cs="Arial"/>
          <w:color w:val="000000"/>
          <w:sz w:val="22"/>
          <w:szCs w:val="22"/>
        </w:rPr>
        <w:t>.</w:t>
      </w:r>
      <w:r w:rsidRPr="004D5D13">
        <w:rPr>
          <w:rFonts w:ascii="Arial" w:hAnsi="Arial" w:cs="Arial"/>
          <w:color w:val="000000"/>
          <w:sz w:val="22"/>
          <w:szCs w:val="22"/>
        </w:rPr>
        <w:t xml:space="preserve"> 1443 z późn. zm.), w szczególności poprzez uzupełnianie istniejącej zabudowy – uwzględniono. Planowana zabudowa znajduje się w jednostce osadni</w:t>
      </w:r>
      <w:r w:rsidRPr="004E2989">
        <w:rPr>
          <w:rFonts w:ascii="Arial" w:hAnsi="Arial" w:cs="Arial"/>
          <w:color w:val="000000"/>
          <w:sz w:val="22"/>
          <w:szCs w:val="22"/>
        </w:rPr>
        <w:t>czej (</w:t>
      </w:r>
      <w:r w:rsidR="00014C24">
        <w:rPr>
          <w:rFonts w:ascii="Arial" w:hAnsi="Arial" w:cs="Arial"/>
          <w:color w:val="000000"/>
          <w:sz w:val="22"/>
          <w:szCs w:val="22"/>
        </w:rPr>
        <w:t>miasto Dzierzgoń</w:t>
      </w:r>
      <w:r w:rsidRPr="004E2989">
        <w:rPr>
          <w:rFonts w:ascii="Arial" w:hAnsi="Arial" w:cs="Arial"/>
          <w:color w:val="000000"/>
          <w:sz w:val="22"/>
          <w:szCs w:val="22"/>
        </w:rPr>
        <w:t>) o wykształconej zwartej strukturze funkcjonalno-przestrzennej i stanowić będzie uzupełnianie istniejącej zabudowy.</w:t>
      </w:r>
    </w:p>
    <w:p w14:paraId="4A41C728" w14:textId="77777777" w:rsidR="002D4BF8" w:rsidRPr="004E2989" w:rsidRDefault="002D4BF8">
      <w:pPr>
        <w:contextualSpacing/>
        <w:jc w:val="both"/>
        <w:rPr>
          <w:rFonts w:ascii="Arial" w:hAnsi="Arial" w:cs="Arial"/>
          <w:color w:val="000000"/>
          <w:sz w:val="22"/>
          <w:szCs w:val="22"/>
        </w:rPr>
      </w:pPr>
      <w:r w:rsidRPr="004E2989">
        <w:rPr>
          <w:rFonts w:ascii="Arial" w:hAnsi="Arial" w:cs="Arial"/>
          <w:color w:val="000000"/>
          <w:sz w:val="22"/>
          <w:szCs w:val="22"/>
        </w:rPr>
        <w:t>Ustalenia art. 1 ust 4 ust. 4 lit. b w zakresie dążenia do planowania i lokalizowania nowej zabudowy na terenach położonych na obszarach innych niż wymienione w lit. a, wyłącznie w sytuacji braku dostatecznej ilości terenów przeznaczonych pod dany rodzaj zabudowy położonych na obszarach, o których mowa w lit. a; przy czym w pierwszej kolejności na obszarach w najwyższym stopniu przygotowanych do zabudowy, przez co rozumie się obszary charakteryzujące się najlepszym dostępem do sieci komunikacyjnej oraz najlepszym stopniem wyposażenia w sieci wodociągowe, kanalizacyjne, elektroenergetyczne, gazowe, ciepłownicze oraz sieci i urządzenia telekomunikacyjne, adekwatnych dla nowej, planowanej zabudowy – nie dotyczą. Obszar miejscowego planu znajduje się na obszarze wymienionym w lit. a.</w:t>
      </w:r>
    </w:p>
    <w:p w14:paraId="58822278" w14:textId="77777777" w:rsidR="002D4BF8" w:rsidRPr="004D5D13" w:rsidRDefault="002D4BF8">
      <w:pPr>
        <w:contextualSpacing/>
        <w:jc w:val="both"/>
        <w:rPr>
          <w:rFonts w:ascii="Arial" w:hAnsi="Arial" w:cs="Arial"/>
          <w:color w:val="000000"/>
          <w:sz w:val="22"/>
          <w:szCs w:val="22"/>
        </w:rPr>
      </w:pPr>
    </w:p>
    <w:p w14:paraId="137146BD" w14:textId="77777777" w:rsidR="002D4BF8" w:rsidRPr="004D5D13" w:rsidRDefault="002D4BF8">
      <w:pPr>
        <w:contextualSpacing/>
        <w:jc w:val="both"/>
        <w:rPr>
          <w:rFonts w:ascii="Arial" w:hAnsi="Arial" w:cs="Arial"/>
          <w:sz w:val="22"/>
          <w:szCs w:val="22"/>
        </w:rPr>
      </w:pPr>
      <w:r w:rsidRPr="004D5D13">
        <w:rPr>
          <w:rFonts w:ascii="Arial" w:hAnsi="Arial" w:cs="Arial"/>
          <w:color w:val="000000"/>
          <w:sz w:val="22"/>
          <w:szCs w:val="22"/>
        </w:rPr>
        <w:t xml:space="preserve">Ad. 2. pkt 4. </w:t>
      </w:r>
      <w:r w:rsidR="003026A2" w:rsidRPr="003026A2">
        <w:rPr>
          <w:rFonts w:ascii="Arial" w:hAnsi="Arial" w:cs="Arial"/>
          <w:color w:val="000000"/>
          <w:sz w:val="22"/>
          <w:szCs w:val="22"/>
        </w:rPr>
        <w:t xml:space="preserve">Zgodność z wynikami analizy, o której mowa w art. 32 ust. 1, wraz z datą uchwały rady gminy, o której mowa w art. 32 ust. 2 – procedura sporządzania </w:t>
      </w:r>
      <w:r w:rsidR="003026A2">
        <w:rPr>
          <w:rFonts w:ascii="Arial" w:hAnsi="Arial" w:cs="Arial"/>
          <w:color w:val="000000"/>
          <w:sz w:val="22"/>
          <w:szCs w:val="22"/>
        </w:rPr>
        <w:t>„</w:t>
      </w:r>
      <w:r w:rsidR="003026A2" w:rsidRPr="003026A2">
        <w:rPr>
          <w:rFonts w:ascii="Arial" w:hAnsi="Arial" w:cs="Arial"/>
          <w:color w:val="000000"/>
          <w:sz w:val="22"/>
          <w:szCs w:val="22"/>
        </w:rPr>
        <w:t xml:space="preserve">miejscowego planu zagospodarowania przestrzennego </w:t>
      </w:r>
      <w:r w:rsidR="003026A2">
        <w:rPr>
          <w:rFonts w:ascii="Arial" w:hAnsi="Arial" w:cs="Arial"/>
          <w:color w:val="000000"/>
          <w:sz w:val="22"/>
          <w:szCs w:val="22"/>
        </w:rPr>
        <w:t xml:space="preserve">dla </w:t>
      </w:r>
      <w:r w:rsidR="000361F8" w:rsidRPr="00014C24">
        <w:rPr>
          <w:rFonts w:ascii="Arial" w:hAnsi="Arial" w:cs="Arial"/>
          <w:bCs/>
          <w:color w:val="000000"/>
          <w:sz w:val="22"/>
          <w:szCs w:val="22"/>
        </w:rPr>
        <w:t>terenu przy ul. Słonecznej w Dzierzgoniu</w:t>
      </w:r>
      <w:r w:rsidR="003026A2">
        <w:rPr>
          <w:rFonts w:ascii="Arial" w:hAnsi="Arial" w:cs="Arial"/>
          <w:color w:val="000000"/>
          <w:sz w:val="22"/>
          <w:szCs w:val="22"/>
        </w:rPr>
        <w:t>”</w:t>
      </w:r>
      <w:r w:rsidR="003026A2" w:rsidRPr="003026A2">
        <w:rPr>
          <w:rFonts w:ascii="Arial" w:hAnsi="Arial" w:cs="Arial"/>
          <w:color w:val="000000"/>
          <w:sz w:val="22"/>
          <w:szCs w:val="22"/>
        </w:rPr>
        <w:t xml:space="preserve"> jest zgodna z Uchwałą Nr XXVII/216/17 Rady Miejskiej w Dzierzgoniu z dnia 29 marca 2017 r. w sprawie aktualności studium uwarunkowań i kierunków zagospodarowania przestrzennego oraz miejscowych planów zagospodarowania przestrzennego miasta i gminy Dzierzgoń.</w:t>
      </w:r>
    </w:p>
    <w:p w14:paraId="7BB37EC6" w14:textId="77777777" w:rsidR="002C33CD" w:rsidRPr="004D5D13" w:rsidRDefault="002C33CD" w:rsidP="002C33CD">
      <w:pPr>
        <w:jc w:val="both"/>
        <w:rPr>
          <w:rFonts w:ascii="Arial" w:hAnsi="Arial" w:cs="Arial"/>
          <w:color w:val="000000"/>
          <w:sz w:val="22"/>
          <w:szCs w:val="22"/>
        </w:rPr>
      </w:pPr>
    </w:p>
    <w:p w14:paraId="30136206" w14:textId="43AF971F" w:rsidR="002C33CD" w:rsidRPr="004D5D13" w:rsidRDefault="002C33CD" w:rsidP="002C33CD">
      <w:pPr>
        <w:jc w:val="both"/>
        <w:rPr>
          <w:rFonts w:ascii="Arial" w:hAnsi="Arial" w:cs="Arial"/>
          <w:color w:val="000000"/>
          <w:sz w:val="22"/>
          <w:szCs w:val="22"/>
        </w:rPr>
      </w:pPr>
      <w:r w:rsidRPr="004D5D13">
        <w:rPr>
          <w:rFonts w:ascii="Arial" w:hAnsi="Arial" w:cs="Arial"/>
          <w:color w:val="000000"/>
          <w:sz w:val="22"/>
          <w:szCs w:val="22"/>
        </w:rPr>
        <w:t>Sposób uwzględnienia uniwersalnego projektowania w planie miejscowym - wdrażanie w życie planu polegać będzie na realizacji inwestycji na podstawie decyzji administracyjnych o pozwoleniu na budowę (dla inwestycji wymagających takiej decyzji). Zgodnie z art. 34 ust. 2 ustawy z dn. 07.07.1994 r. Prawo budowlane (t.j. Dz. U. z 202</w:t>
      </w:r>
      <w:r w:rsidR="00111857">
        <w:rPr>
          <w:rFonts w:ascii="Arial" w:hAnsi="Arial" w:cs="Arial"/>
          <w:color w:val="000000"/>
          <w:sz w:val="22"/>
          <w:szCs w:val="22"/>
        </w:rPr>
        <w:t>1</w:t>
      </w:r>
      <w:r w:rsidRPr="004D5D13">
        <w:rPr>
          <w:rFonts w:ascii="Arial" w:hAnsi="Arial" w:cs="Arial"/>
          <w:color w:val="000000"/>
          <w:sz w:val="22"/>
          <w:szCs w:val="22"/>
        </w:rPr>
        <w:t xml:space="preserve"> r. poz. </w:t>
      </w:r>
      <w:r w:rsidR="00111857">
        <w:rPr>
          <w:rFonts w:ascii="Arial" w:hAnsi="Arial" w:cs="Arial"/>
          <w:color w:val="000000"/>
          <w:sz w:val="22"/>
          <w:szCs w:val="22"/>
        </w:rPr>
        <w:t>2351</w:t>
      </w:r>
      <w:r w:rsidRPr="004D5D13">
        <w:rPr>
          <w:rFonts w:ascii="Arial" w:hAnsi="Arial" w:cs="Arial"/>
          <w:color w:val="000000"/>
          <w:sz w:val="22"/>
          <w:szCs w:val="22"/>
        </w:rPr>
        <w:t xml:space="preserve"> </w:t>
      </w:r>
      <w:bookmarkStart w:id="26" w:name="_Hlk18614573"/>
      <w:r w:rsidRPr="004D5D13">
        <w:rPr>
          <w:rFonts w:ascii="Arial" w:hAnsi="Arial" w:cs="Arial"/>
          <w:color w:val="000000"/>
          <w:sz w:val="22"/>
          <w:szCs w:val="22"/>
        </w:rPr>
        <w:t>z</w:t>
      </w:r>
      <w:r w:rsidR="00111857">
        <w:rPr>
          <w:rFonts w:ascii="Arial" w:hAnsi="Arial" w:cs="Arial"/>
          <w:color w:val="000000"/>
          <w:sz w:val="22"/>
          <w:szCs w:val="22"/>
        </w:rPr>
        <w:t>e</w:t>
      </w:r>
      <w:r w:rsidRPr="004D5D13">
        <w:rPr>
          <w:rFonts w:ascii="Arial" w:hAnsi="Arial" w:cs="Arial"/>
          <w:color w:val="000000"/>
          <w:sz w:val="22"/>
          <w:szCs w:val="22"/>
        </w:rPr>
        <w:t xml:space="preserve"> zm.)</w:t>
      </w:r>
      <w:bookmarkEnd w:id="26"/>
      <w:r w:rsidRPr="004D5D13">
        <w:rPr>
          <w:rFonts w:ascii="Arial" w:hAnsi="Arial" w:cs="Arial"/>
          <w:color w:val="000000"/>
          <w:sz w:val="22"/>
          <w:szCs w:val="22"/>
        </w:rPr>
        <w:t>: „Zakres i treść projektu budowlanego powinny być dostosowane do specyfiki i charakteru obiektu, stopnia skomplikowania robót budowlanych oraz w zależności od przeznaczenia projektowanego obiektu określać niezbędne warunki do korzystania z obiektu przez osoby ze szczególnymi potrzebami, o których mowa w ustawie z dnia 19 lipca 2019 r. o zapewnianiu dostępności osobom ze szczególnymi potrzebami.”. Proces budowlany na obszarze planu podlegał będzie kontroli właściwych organów na podstawie przepisów odrębnych.</w:t>
      </w:r>
    </w:p>
    <w:p w14:paraId="72A44FD3" w14:textId="77777777" w:rsidR="002D4BF8" w:rsidRPr="004D5D13" w:rsidRDefault="002D4BF8">
      <w:pPr>
        <w:contextualSpacing/>
        <w:jc w:val="both"/>
        <w:rPr>
          <w:rFonts w:ascii="Arial" w:hAnsi="Arial" w:cs="Arial"/>
          <w:color w:val="000000"/>
          <w:sz w:val="22"/>
          <w:szCs w:val="22"/>
        </w:rPr>
      </w:pPr>
    </w:p>
    <w:p w14:paraId="24975514" w14:textId="77777777" w:rsidR="003026A2" w:rsidRDefault="003026A2" w:rsidP="003026A2">
      <w:pPr>
        <w:jc w:val="both"/>
        <w:rPr>
          <w:rFonts w:ascii="Arial" w:hAnsi="Arial" w:cs="Arial"/>
          <w:color w:val="000000"/>
          <w:sz w:val="16"/>
          <w:szCs w:val="16"/>
        </w:rPr>
      </w:pPr>
      <w:r>
        <w:rPr>
          <w:rFonts w:ascii="Arial" w:hAnsi="Arial" w:cs="Arial"/>
          <w:color w:val="000000"/>
          <w:sz w:val="22"/>
          <w:szCs w:val="22"/>
        </w:rPr>
        <w:t xml:space="preserve">Ad. 2. pkt 5. Wpływ na finanse publiczne, w tym budżet gminy określa „Prognoza skutków finansowych w sprawie uchwalenia miejscowego planu zagospodarowania przestrzennego dla </w:t>
      </w:r>
      <w:r w:rsidR="000361F8" w:rsidRPr="00014C24">
        <w:rPr>
          <w:rFonts w:ascii="Arial" w:hAnsi="Arial" w:cs="Arial"/>
          <w:bCs/>
          <w:color w:val="000000"/>
          <w:sz w:val="22"/>
          <w:szCs w:val="22"/>
        </w:rPr>
        <w:t>terenu przy ul. Słonecznej w Dzierzgoniu</w:t>
      </w:r>
      <w:r>
        <w:rPr>
          <w:rFonts w:ascii="Arial" w:hAnsi="Arial" w:cs="Arial"/>
          <w:color w:val="000000"/>
          <w:sz w:val="22"/>
          <w:szCs w:val="22"/>
        </w:rPr>
        <w:t>” opracowana w trakcie sporządzania planu.</w:t>
      </w:r>
    </w:p>
    <w:p w14:paraId="5CA7AAD1" w14:textId="77777777" w:rsidR="003026A2" w:rsidRDefault="003026A2" w:rsidP="003026A2">
      <w:pPr>
        <w:jc w:val="both"/>
        <w:rPr>
          <w:rFonts w:ascii="Arial" w:hAnsi="Arial" w:cs="Arial"/>
          <w:color w:val="000000"/>
          <w:sz w:val="22"/>
          <w:szCs w:val="22"/>
        </w:rPr>
      </w:pPr>
    </w:p>
    <w:p w14:paraId="275109DD" w14:textId="347C7ECC" w:rsidR="003026A2" w:rsidRPr="003026A2" w:rsidRDefault="003026A2" w:rsidP="003026A2">
      <w:pPr>
        <w:jc w:val="both"/>
        <w:rPr>
          <w:rFonts w:ascii="Arial" w:hAnsi="Arial" w:cs="Arial"/>
          <w:color w:val="000000"/>
          <w:sz w:val="22"/>
          <w:szCs w:val="22"/>
        </w:rPr>
      </w:pPr>
      <w:r w:rsidRPr="00111857">
        <w:rPr>
          <w:rFonts w:ascii="Arial" w:hAnsi="Arial" w:cs="Arial"/>
          <w:color w:val="000000" w:themeColor="text1"/>
          <w:sz w:val="22"/>
          <w:szCs w:val="22"/>
        </w:rPr>
        <w:t>3. Dla obszaru objętego planem gmina Dzierzgoń posiada obowiązując</w:t>
      </w:r>
      <w:r w:rsidR="000361F8" w:rsidRPr="00111857">
        <w:rPr>
          <w:rFonts w:ascii="Arial" w:hAnsi="Arial" w:cs="Arial"/>
          <w:color w:val="000000" w:themeColor="text1"/>
          <w:sz w:val="22"/>
          <w:szCs w:val="22"/>
        </w:rPr>
        <w:t>y</w:t>
      </w:r>
      <w:r w:rsidRPr="00111857">
        <w:rPr>
          <w:rFonts w:ascii="Arial" w:hAnsi="Arial" w:cs="Arial"/>
          <w:color w:val="000000" w:themeColor="text1"/>
          <w:sz w:val="22"/>
          <w:szCs w:val="22"/>
        </w:rPr>
        <w:t>, miejscow</w:t>
      </w:r>
      <w:r w:rsidR="000361F8" w:rsidRPr="00111857">
        <w:rPr>
          <w:rFonts w:ascii="Arial" w:hAnsi="Arial" w:cs="Arial"/>
          <w:color w:val="000000" w:themeColor="text1"/>
          <w:sz w:val="22"/>
          <w:szCs w:val="22"/>
        </w:rPr>
        <w:t>y</w:t>
      </w:r>
      <w:r w:rsidRPr="00111857">
        <w:rPr>
          <w:rFonts w:ascii="Arial" w:hAnsi="Arial" w:cs="Arial"/>
          <w:color w:val="000000" w:themeColor="text1"/>
          <w:sz w:val="22"/>
          <w:szCs w:val="22"/>
        </w:rPr>
        <w:t xml:space="preserve"> plan</w:t>
      </w:r>
      <w:r w:rsidR="00111857">
        <w:rPr>
          <w:rFonts w:ascii="Arial" w:hAnsi="Arial" w:cs="Arial"/>
          <w:color w:val="000000" w:themeColor="text1"/>
          <w:sz w:val="22"/>
          <w:szCs w:val="22"/>
        </w:rPr>
        <w:t xml:space="preserve"> zagospodarowania przestrzennego</w:t>
      </w:r>
      <w:r w:rsidRPr="00111857">
        <w:rPr>
          <w:rFonts w:ascii="Arial" w:hAnsi="Arial" w:cs="Arial"/>
          <w:color w:val="000000" w:themeColor="text1"/>
          <w:sz w:val="22"/>
          <w:szCs w:val="22"/>
        </w:rPr>
        <w:t xml:space="preserve">. Opracowanie „miejscowego planu zagospodarowania przestrzennego dla </w:t>
      </w:r>
      <w:r w:rsidR="000361F8" w:rsidRPr="00111857">
        <w:rPr>
          <w:rFonts w:ascii="Arial" w:hAnsi="Arial" w:cs="Arial"/>
          <w:bCs/>
          <w:color w:val="000000" w:themeColor="text1"/>
          <w:sz w:val="22"/>
          <w:szCs w:val="22"/>
        </w:rPr>
        <w:t>terenu przy ul. Słonecznej w Dzierzgoniu</w:t>
      </w:r>
      <w:r w:rsidRPr="00111857">
        <w:rPr>
          <w:rFonts w:ascii="Arial" w:hAnsi="Arial" w:cs="Arial"/>
          <w:color w:val="000000" w:themeColor="text1"/>
          <w:sz w:val="22"/>
          <w:szCs w:val="22"/>
        </w:rPr>
        <w:t xml:space="preserve">” podjęto na podstawie uchwały nr </w:t>
      </w:r>
      <w:r w:rsidR="000361F8" w:rsidRPr="00111857">
        <w:rPr>
          <w:rFonts w:ascii="Arial" w:hAnsi="Arial" w:cs="Arial"/>
          <w:color w:val="000000" w:themeColor="text1"/>
          <w:sz w:val="22"/>
          <w:szCs w:val="22"/>
        </w:rPr>
        <w:t xml:space="preserve">XXI/312/2021 Rady Miejskiej w Dzierzgoniu z dnia 8 września 2021 r. Przedmiotem planu jest przeznaczenie terenu </w:t>
      </w:r>
      <w:r w:rsidR="000361F8" w:rsidRPr="004D5D13">
        <w:rPr>
          <w:rFonts w:ascii="Arial" w:hAnsi="Arial" w:cs="Arial"/>
          <w:color w:val="000000"/>
          <w:sz w:val="22"/>
          <w:szCs w:val="22"/>
        </w:rPr>
        <w:t xml:space="preserve">pod zabudowę </w:t>
      </w:r>
      <w:r w:rsidR="000361F8">
        <w:rPr>
          <w:rFonts w:ascii="Arial" w:hAnsi="Arial" w:cs="Arial"/>
          <w:color w:val="000000"/>
          <w:sz w:val="22"/>
          <w:szCs w:val="22"/>
        </w:rPr>
        <w:t>mieszkaniową jednorodzinną, zabudowę usługową, niezbędną infrastrukturę techniczną i komunikacyjną.</w:t>
      </w:r>
    </w:p>
    <w:p w14:paraId="6AF43960" w14:textId="77777777" w:rsidR="002D4BF8" w:rsidRPr="004D5D13" w:rsidRDefault="002D4BF8" w:rsidP="004D5D13">
      <w:pPr>
        <w:contextualSpacing/>
        <w:jc w:val="both"/>
        <w:rPr>
          <w:rFonts w:ascii="Arial" w:hAnsi="Arial" w:cs="Arial"/>
          <w:color w:val="000000"/>
          <w:sz w:val="22"/>
          <w:szCs w:val="22"/>
        </w:rPr>
      </w:pPr>
      <w:r w:rsidRPr="004D5D13">
        <w:rPr>
          <w:rFonts w:ascii="Arial" w:hAnsi="Arial" w:cs="Arial"/>
          <w:color w:val="000000"/>
          <w:sz w:val="22"/>
          <w:szCs w:val="22"/>
        </w:rPr>
        <w:t>Miejscowy plan zawiera ustalenia wynikające z art. 15 ust. 2 ustawy o planowaniu i zagospodarowaniu przestrzennym i został sporządzony z uwzględnieniem standardów w zakresie tekstu planu i rysunku, ustanowionych Rozporządzeniem Ministra Infrastruktury z dn</w:t>
      </w:r>
      <w:r w:rsidR="0014405B">
        <w:rPr>
          <w:rFonts w:ascii="Arial" w:hAnsi="Arial" w:cs="Arial"/>
          <w:color w:val="000000"/>
          <w:sz w:val="22"/>
          <w:szCs w:val="22"/>
        </w:rPr>
        <w:t xml:space="preserve">ia </w:t>
      </w:r>
      <w:r w:rsidRPr="004D5D13">
        <w:rPr>
          <w:rFonts w:ascii="Arial" w:hAnsi="Arial" w:cs="Arial"/>
          <w:color w:val="000000"/>
          <w:sz w:val="22"/>
          <w:szCs w:val="22"/>
        </w:rPr>
        <w:t>26</w:t>
      </w:r>
      <w:r w:rsidR="0014405B">
        <w:rPr>
          <w:rFonts w:ascii="Arial" w:hAnsi="Arial" w:cs="Arial"/>
          <w:color w:val="000000"/>
          <w:sz w:val="22"/>
          <w:szCs w:val="22"/>
        </w:rPr>
        <w:t xml:space="preserve"> sierpnia </w:t>
      </w:r>
      <w:r w:rsidRPr="004D5D13">
        <w:rPr>
          <w:rFonts w:ascii="Arial" w:hAnsi="Arial" w:cs="Arial"/>
          <w:color w:val="000000"/>
          <w:sz w:val="22"/>
          <w:szCs w:val="22"/>
        </w:rPr>
        <w:t>2003</w:t>
      </w:r>
      <w:r w:rsidR="0014405B">
        <w:rPr>
          <w:rFonts w:ascii="Arial" w:hAnsi="Arial" w:cs="Arial"/>
          <w:color w:val="000000"/>
          <w:sz w:val="22"/>
          <w:szCs w:val="22"/>
        </w:rPr>
        <w:t xml:space="preserve"> </w:t>
      </w:r>
      <w:r w:rsidRPr="004D5D13">
        <w:rPr>
          <w:rFonts w:ascii="Arial" w:hAnsi="Arial" w:cs="Arial"/>
          <w:color w:val="000000"/>
          <w:sz w:val="22"/>
          <w:szCs w:val="22"/>
        </w:rPr>
        <w:t>r. w sprawie wymaganego zakresu projektu miejscowego planu zagospodarowania przestrzennego (Dz. U. Nr 164, poz. 1587).</w:t>
      </w:r>
    </w:p>
    <w:p w14:paraId="364A0CC4" w14:textId="5D20C9A5" w:rsidR="002D4BF8" w:rsidRPr="00111857" w:rsidRDefault="002D4BF8">
      <w:pPr>
        <w:contextualSpacing/>
        <w:jc w:val="both"/>
        <w:rPr>
          <w:rFonts w:ascii="Arial" w:hAnsi="Arial" w:cs="Arial"/>
          <w:color w:val="000000" w:themeColor="text1"/>
          <w:sz w:val="22"/>
          <w:szCs w:val="22"/>
        </w:rPr>
      </w:pPr>
      <w:r w:rsidRPr="00111857">
        <w:rPr>
          <w:rFonts w:ascii="Arial" w:hAnsi="Arial" w:cs="Arial"/>
          <w:color w:val="000000" w:themeColor="text1"/>
          <w:sz w:val="22"/>
          <w:szCs w:val="22"/>
        </w:rPr>
        <w:t xml:space="preserve">Tryb sporządzania miejscowego planu został przeprowadzony zgodnie z obowiązującą procedurą narzuconą art. 17 ustawy </w:t>
      </w:r>
      <w:r w:rsidR="0014405B" w:rsidRPr="00111857">
        <w:rPr>
          <w:rFonts w:ascii="Arial" w:hAnsi="Arial" w:cs="Arial"/>
          <w:color w:val="000000" w:themeColor="text1"/>
          <w:sz w:val="22"/>
          <w:szCs w:val="22"/>
        </w:rPr>
        <w:t>z dnia 27 marca 2003</w:t>
      </w:r>
      <w:r w:rsidR="0014405B" w:rsidRPr="00111857">
        <w:rPr>
          <w:color w:val="000000" w:themeColor="text1"/>
          <w:sz w:val="22"/>
          <w:szCs w:val="22"/>
        </w:rPr>
        <w:t xml:space="preserve"> </w:t>
      </w:r>
      <w:r w:rsidR="0014405B" w:rsidRPr="00111857">
        <w:rPr>
          <w:rFonts w:ascii="Arial" w:hAnsi="Arial" w:cs="Arial"/>
          <w:color w:val="000000" w:themeColor="text1"/>
          <w:sz w:val="22"/>
          <w:szCs w:val="22"/>
        </w:rPr>
        <w:t xml:space="preserve">r. </w:t>
      </w:r>
      <w:r w:rsidRPr="00111857">
        <w:rPr>
          <w:rFonts w:ascii="Arial" w:hAnsi="Arial" w:cs="Arial"/>
          <w:color w:val="000000" w:themeColor="text1"/>
          <w:sz w:val="22"/>
          <w:szCs w:val="22"/>
        </w:rPr>
        <w:t>o planowaniu i zagospodarowaniu przestrzennym</w:t>
      </w:r>
      <w:r w:rsidR="002E69D4" w:rsidRPr="00111857">
        <w:rPr>
          <w:rFonts w:ascii="Arial" w:hAnsi="Arial" w:cs="Arial"/>
          <w:color w:val="000000" w:themeColor="text1"/>
          <w:sz w:val="22"/>
          <w:szCs w:val="22"/>
        </w:rPr>
        <w:t xml:space="preserve"> (t.j. Dz. U. z 2022 r. poz. 503)</w:t>
      </w:r>
      <w:r w:rsidRPr="00111857">
        <w:rPr>
          <w:rFonts w:ascii="Arial" w:hAnsi="Arial" w:cs="Arial"/>
          <w:color w:val="000000" w:themeColor="text1"/>
          <w:sz w:val="22"/>
          <w:szCs w:val="22"/>
        </w:rPr>
        <w:t>. Miejscowy plan spełnia obowiązujące w tym zakresie warunki.</w:t>
      </w:r>
    </w:p>
    <w:p w14:paraId="51D87C77" w14:textId="77777777" w:rsidR="002D4BF8" w:rsidRPr="004D5D13" w:rsidRDefault="002D4BF8">
      <w:pPr>
        <w:pStyle w:val="Tekstpodstawowy"/>
        <w:contextualSpacing/>
      </w:pPr>
      <w:r w:rsidRPr="004D5D13">
        <w:rPr>
          <w:color w:val="000000"/>
        </w:rPr>
        <w:t>Projekt rysunku miejscowego planu został sporządzony na kopii mapy, o której mowa w art. 16 ustawy o planowaniu i zagospodarowaniu przestrzennym, zawierającej obszar objęty opracowaniem wraz z jego niezbędnym otoczeniem. Rysunek miejscowego planu stanowi załącznik nr 1 do niniejszej uchwały.</w:t>
      </w:r>
    </w:p>
    <w:p w14:paraId="792BC315" w14:textId="77777777" w:rsidR="002D4BF8" w:rsidRPr="004D5D13" w:rsidRDefault="002C33CD">
      <w:pPr>
        <w:contextualSpacing/>
        <w:jc w:val="both"/>
        <w:rPr>
          <w:rFonts w:ascii="Arial" w:hAnsi="Arial" w:cs="Arial"/>
          <w:sz w:val="22"/>
          <w:szCs w:val="22"/>
        </w:rPr>
      </w:pPr>
      <w:r w:rsidRPr="004D5D13">
        <w:rPr>
          <w:rFonts w:ascii="Arial" w:hAnsi="Arial" w:cs="Arial"/>
          <w:color w:val="000000"/>
          <w:sz w:val="22"/>
          <w:szCs w:val="22"/>
        </w:rPr>
        <w:t xml:space="preserve">Plan miejscowy jest zgodny z ustaleniami </w:t>
      </w:r>
      <w:r w:rsidR="002D4BF8" w:rsidRPr="004D5D13">
        <w:rPr>
          <w:rFonts w:ascii="Arial" w:hAnsi="Arial" w:cs="Arial"/>
          <w:color w:val="000000"/>
          <w:sz w:val="22"/>
          <w:szCs w:val="22"/>
        </w:rPr>
        <w:t>Studium uwarunkowań i kierunków zagospodarowania przestrzennego miasta i gminy Dzierzgoń. Wyrys ze Studium uwarunkowań i kierunków zagospodarowania przestrzennego miasta i gminy Dzierzgoń dla obszaru objętego planem zamieszczono na załączniku nr 1 do uchwały.</w:t>
      </w:r>
    </w:p>
    <w:p w14:paraId="1EE80560" w14:textId="77777777" w:rsidR="003026A2" w:rsidRDefault="003026A2" w:rsidP="003026A2">
      <w:pPr>
        <w:jc w:val="both"/>
        <w:rPr>
          <w:rFonts w:ascii="Arial" w:hAnsi="Arial" w:cs="Arial"/>
          <w:color w:val="000000"/>
          <w:sz w:val="22"/>
          <w:szCs w:val="22"/>
        </w:rPr>
      </w:pPr>
      <w:r>
        <w:rPr>
          <w:rFonts w:ascii="Arial" w:hAnsi="Arial" w:cs="Arial"/>
          <w:color w:val="000000"/>
          <w:sz w:val="22"/>
          <w:szCs w:val="22"/>
        </w:rPr>
        <w:t xml:space="preserve">Projekt planu był wyłożony do publicznego wglądu w dniach od ……….. r. do ……………. r. Dyskusję publiczną nad przyjętymi w projekcie planu ustaleniami przeprowadzono w dniu ……………. r. Uwagi można było składać w okresie 14 dni po zakończeniu wyłożenia (tj. do dnia ………….. r.). Do planu </w:t>
      </w:r>
      <w:r w:rsidRPr="004D5D13">
        <w:rPr>
          <w:rFonts w:ascii="Arial" w:hAnsi="Arial" w:cs="Arial"/>
          <w:color w:val="000000"/>
          <w:sz w:val="22"/>
          <w:szCs w:val="22"/>
        </w:rPr>
        <w:t>wniesiono/</w:t>
      </w:r>
      <w:r>
        <w:rPr>
          <w:rFonts w:ascii="Arial" w:hAnsi="Arial" w:cs="Arial"/>
          <w:color w:val="000000"/>
          <w:sz w:val="22"/>
          <w:szCs w:val="22"/>
        </w:rPr>
        <w:t xml:space="preserve">nie wniesiono uwag w wyznaczonym terminie, a załącznik nr 2 do niniejszej uchwały stanowi obligatoryjne rozstrzygnięcie w sprawie jej rozpatrzenia. </w:t>
      </w:r>
    </w:p>
    <w:p w14:paraId="4622FA62" w14:textId="77777777" w:rsidR="003026A2" w:rsidRDefault="003026A2" w:rsidP="003026A2">
      <w:pPr>
        <w:jc w:val="both"/>
        <w:rPr>
          <w:rFonts w:ascii="Arial" w:hAnsi="Arial" w:cs="Arial"/>
          <w:color w:val="000000"/>
          <w:sz w:val="22"/>
          <w:szCs w:val="22"/>
        </w:rPr>
      </w:pPr>
      <w:r>
        <w:rPr>
          <w:rFonts w:ascii="Arial" w:hAnsi="Arial" w:cs="Arial"/>
          <w:color w:val="000000"/>
          <w:sz w:val="22"/>
          <w:szCs w:val="22"/>
        </w:rPr>
        <w:t>Wymagane na podstawie art. 20 ust. 1 ustawy o planowaniu i zagospodarowaniu przestrzennym r</w:t>
      </w:r>
      <w:r>
        <w:rPr>
          <w:rFonts w:ascii="Arial" w:hAnsi="Arial" w:cs="Arial"/>
          <w:bCs/>
          <w:color w:val="000000"/>
          <w:sz w:val="22"/>
          <w:szCs w:val="22"/>
        </w:rPr>
        <w:t xml:space="preserve">ozstrzygnięcie </w:t>
      </w:r>
      <w:r>
        <w:rPr>
          <w:rFonts w:ascii="Arial" w:hAnsi="Arial" w:cs="Arial"/>
          <w:color w:val="000000"/>
          <w:sz w:val="22"/>
          <w:szCs w:val="22"/>
        </w:rPr>
        <w:t>o sposobie realizacji i zasadach finansowania inwestycji z zakresu infrastruktury technicznej, które należą do zadań własnych gminy, stanowi załącznik nr 3 do niniejszej uchwały.</w:t>
      </w:r>
    </w:p>
    <w:p w14:paraId="46EC5885" w14:textId="77777777" w:rsidR="003026A2" w:rsidRDefault="003026A2" w:rsidP="003026A2">
      <w:pPr>
        <w:jc w:val="both"/>
        <w:rPr>
          <w:rFonts w:ascii="Arial" w:hAnsi="Arial" w:cs="Arial"/>
          <w:color w:val="000000"/>
          <w:sz w:val="22"/>
          <w:szCs w:val="22"/>
        </w:rPr>
      </w:pPr>
      <w:bookmarkStart w:id="27" w:name="_Hlk57276287"/>
      <w:r>
        <w:rPr>
          <w:rFonts w:ascii="Arial" w:hAnsi="Arial" w:cs="Arial"/>
          <w:color w:val="000000"/>
          <w:sz w:val="22"/>
          <w:szCs w:val="22"/>
        </w:rPr>
        <w:t>Wymagany na podstawie art. 67a ust. 3 i 5 ustawy o planowaniu i zagospodarowaniu przestrzennym zbiór danych przestrzennych zawartych w miejscowym planie, stanowi załącznik nr 4 do niniejszej uchwały.</w:t>
      </w:r>
      <w:bookmarkEnd w:id="27"/>
    </w:p>
    <w:p w14:paraId="740CB4C3" w14:textId="77777777" w:rsidR="002C33CD" w:rsidRPr="004D5D13" w:rsidRDefault="002C33CD" w:rsidP="002C33CD">
      <w:pPr>
        <w:jc w:val="both"/>
        <w:rPr>
          <w:rFonts w:ascii="Arial" w:hAnsi="Arial" w:cs="Arial"/>
          <w:color w:val="000000"/>
          <w:sz w:val="22"/>
          <w:szCs w:val="22"/>
        </w:rPr>
      </w:pPr>
    </w:p>
    <w:p w14:paraId="267FA3DD" w14:textId="77777777" w:rsidR="002D4BF8" w:rsidRDefault="002C33CD">
      <w:pPr>
        <w:jc w:val="both"/>
        <w:rPr>
          <w:rFonts w:ascii="Arial" w:hAnsi="Arial" w:cs="Arial"/>
          <w:color w:val="000000"/>
          <w:sz w:val="22"/>
          <w:szCs w:val="22"/>
        </w:rPr>
      </w:pPr>
      <w:r w:rsidRPr="004D5D13">
        <w:rPr>
          <w:rFonts w:ascii="Arial" w:hAnsi="Arial" w:cs="Arial"/>
          <w:color w:val="000000"/>
          <w:sz w:val="22"/>
          <w:szCs w:val="22"/>
        </w:rPr>
        <w:t>W związku z powyższym podjęcie niniejszej uchwały uważa się za uzasadnione.</w:t>
      </w:r>
    </w:p>
    <w:p w14:paraId="09BE150E" w14:textId="77777777" w:rsidR="002A0981" w:rsidRPr="004D5D13" w:rsidRDefault="002A0981">
      <w:pPr>
        <w:jc w:val="both"/>
        <w:rPr>
          <w:rFonts w:ascii="Arial" w:hAnsi="Arial" w:cs="Arial"/>
          <w:color w:val="000000"/>
          <w:sz w:val="22"/>
          <w:szCs w:val="22"/>
        </w:rPr>
      </w:pPr>
    </w:p>
    <w:sectPr w:rsidR="002A0981" w:rsidRPr="004D5D13">
      <w:footerReference w:type="default" r:id="rId8"/>
      <w:pgSz w:w="11906" w:h="16838"/>
      <w:pgMar w:top="1417" w:right="1152" w:bottom="1258" w:left="1152" w:header="708" w:footer="642" w:gutter="0"/>
      <w:cols w:space="708"/>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D5A5" w14:textId="77777777" w:rsidR="00874FBB" w:rsidRDefault="00874FBB">
      <w:r>
        <w:separator/>
      </w:r>
    </w:p>
  </w:endnote>
  <w:endnote w:type="continuationSeparator" w:id="0">
    <w:p w14:paraId="4169A335" w14:textId="77777777" w:rsidR="00874FBB" w:rsidRDefault="0087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F7DC" w14:textId="77777777" w:rsidR="00481553" w:rsidRDefault="00481553">
    <w:pPr>
      <w:pStyle w:val="Stopka"/>
      <w:jc w:val="center"/>
      <w:rPr>
        <w:rFonts w:ascii="Arial" w:hAnsi="Arial" w:cs="Arial"/>
      </w:rPr>
    </w:pPr>
    <w:r>
      <w:fldChar w:fldCharType="begin"/>
    </w:r>
    <w:r>
      <w:instrText xml:space="preserve"> PAGE </w:instrText>
    </w:r>
    <w:r>
      <w:fldChar w:fldCharType="separate"/>
    </w:r>
    <w:r w:rsidR="00501C6A">
      <w:rPr>
        <w:noProof/>
      </w:rPr>
      <w:t>1</w:t>
    </w:r>
    <w:r>
      <w:fldChar w:fldCharType="end"/>
    </w:r>
  </w:p>
  <w:p w14:paraId="6AB25D41" w14:textId="77777777" w:rsidR="00481553" w:rsidRDefault="00481553">
    <w:pPr>
      <w:pStyle w:val="Stopka"/>
      <w:ind w:right="360" w:firstLine="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31A56" w14:textId="77777777" w:rsidR="00874FBB" w:rsidRDefault="00874FBB">
      <w:r>
        <w:separator/>
      </w:r>
    </w:p>
  </w:footnote>
  <w:footnote w:type="continuationSeparator" w:id="0">
    <w:p w14:paraId="3CF52D6C" w14:textId="77777777" w:rsidR="00874FBB" w:rsidRDefault="00874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2"/>
      <w:numFmt w:val="decimal"/>
      <w:lvlText w:val="%1"/>
      <w:lvlJc w:val="left"/>
      <w:pPr>
        <w:tabs>
          <w:tab w:val="num" w:pos="0"/>
        </w:tabs>
        <w:ind w:left="283" w:hanging="283"/>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3"/>
      <w:numFmt w:val="decimal"/>
      <w:lvlText w:val="%1"/>
      <w:lvlJc w:val="left"/>
      <w:pPr>
        <w:tabs>
          <w:tab w:val="num" w:pos="0"/>
        </w:tabs>
        <w:ind w:left="283" w:hanging="283"/>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4"/>
      <w:numFmt w:val="decimal"/>
      <w:lvlText w:val="%1"/>
      <w:lvlJc w:val="left"/>
      <w:pPr>
        <w:tabs>
          <w:tab w:val="num" w:pos="0"/>
        </w:tabs>
        <w:ind w:left="283" w:hanging="283"/>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4"/>
    <w:lvl w:ilvl="0">
      <w:start w:val="1"/>
      <w:numFmt w:val="decimal"/>
      <w:lvlText w:val="%1"/>
      <w:lvlJc w:val="left"/>
      <w:pPr>
        <w:tabs>
          <w:tab w:val="num" w:pos="0"/>
        </w:tabs>
        <w:ind w:left="567" w:hanging="283"/>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5"/>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5">
    <w:nsid w:val="00000008"/>
    <w:multiLevelType w:val="multilevel"/>
    <w:tmpl w:val="00000008"/>
    <w:name w:val="WWNum8"/>
    <w:lvl w:ilvl="0">
      <w:start w:val="1"/>
      <w:numFmt w:val="decimal"/>
      <w:lvlText w:val="%1"/>
      <w:lvlJc w:val="left"/>
      <w:pPr>
        <w:tabs>
          <w:tab w:val="num" w:pos="720"/>
        </w:tabs>
        <w:ind w:left="720" w:hanging="360"/>
      </w:pPr>
      <w:rPr>
        <w:rFonts w:cs="Times New Roman"/>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6">
    <w:nsid w:val="00000009"/>
    <w:multiLevelType w:val="multilevel"/>
    <w:tmpl w:val="00000009"/>
    <w:name w:val="WWNum9"/>
    <w:lvl w:ilvl="0">
      <w:start w:val="1"/>
      <w:numFmt w:val="decimal"/>
      <w:lvlText w:val="%1"/>
      <w:lvlJc w:val="left"/>
      <w:pPr>
        <w:tabs>
          <w:tab w:val="num" w:pos="644"/>
        </w:tabs>
        <w:ind w:left="644" w:hanging="360"/>
      </w:pPr>
      <w:rPr>
        <w:rFonts w:ascii="Arial" w:hAnsi="Arial" w:cs="Times New Roman"/>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7">
    <w:nsid w:val="0000000A"/>
    <w:multiLevelType w:val="multilevel"/>
    <w:tmpl w:val="0000000A"/>
    <w:name w:val="WWNum10"/>
    <w:lvl w:ilvl="0">
      <w:start w:val="1"/>
      <w:numFmt w:val="decimal"/>
      <w:lvlText w:val="%1"/>
      <w:lvlJc w:val="left"/>
      <w:pPr>
        <w:tabs>
          <w:tab w:val="num" w:pos="0"/>
        </w:tabs>
        <w:ind w:left="567" w:hanging="283"/>
      </w:pPr>
      <w:rPr>
        <w:rFonts w:ascii="Arial" w:hAnsi="Arial" w:cs="Arial"/>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8">
    <w:nsid w:val="0000000B"/>
    <w:multiLevelType w:val="multilevel"/>
    <w:tmpl w:val="0000000B"/>
    <w:name w:val="WWNum12"/>
    <w:lvl w:ilvl="0">
      <w:start w:val="1"/>
      <w:numFmt w:val="decimal"/>
      <w:lvlText w:val="%1"/>
      <w:lvlJc w:val="left"/>
      <w:pPr>
        <w:tabs>
          <w:tab w:val="num" w:pos="0"/>
        </w:tabs>
        <w:ind w:left="567" w:hanging="283"/>
      </w:pPr>
      <w:rPr>
        <w:rFonts w:ascii="Arial" w:hAnsi="Arial" w:cs="Arial"/>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9">
    <w:nsid w:val="0000000C"/>
    <w:multiLevelType w:val="multilevel"/>
    <w:tmpl w:val="0000000C"/>
    <w:name w:val="WWNum13"/>
    <w:lvl w:ilvl="0">
      <w:start w:val="1"/>
      <w:numFmt w:val="lowerLetter"/>
      <w:lvlText w:val="%1"/>
      <w:lvlJc w:val="left"/>
      <w:pPr>
        <w:tabs>
          <w:tab w:val="num" w:pos="1364"/>
        </w:tabs>
        <w:ind w:left="1364" w:hanging="360"/>
      </w:pPr>
      <w:rPr>
        <w:rFonts w:cs="Times New Roman"/>
        <w:sz w:val="22"/>
      </w:rPr>
    </w:lvl>
    <w:lvl w:ilvl="1">
      <w:start w:val="1"/>
      <w:numFmt w:val="decimal"/>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0">
    <w:nsid w:val="0000000D"/>
    <w:multiLevelType w:val="multilevel"/>
    <w:tmpl w:val="0000000D"/>
    <w:name w:val="WWNum14"/>
    <w:lvl w:ilvl="0">
      <w:start w:val="1"/>
      <w:numFmt w:val="decimal"/>
      <w:lvlText w:val="%1"/>
      <w:lvlJc w:val="left"/>
      <w:pPr>
        <w:tabs>
          <w:tab w:val="num" w:pos="0"/>
        </w:tabs>
        <w:ind w:left="720" w:hanging="360"/>
      </w:pPr>
      <w:rPr>
        <w:rFonts w:ascii="Arial" w:eastAsia="Times New Roman" w:hAnsi="Arial" w:cs="Arial"/>
        <w:sz w:val="22"/>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1">
    <w:nsid w:val="0000000E"/>
    <w:multiLevelType w:val="multilevel"/>
    <w:tmpl w:val="0000000E"/>
    <w:name w:val="WWNum16"/>
    <w:lvl w:ilvl="0">
      <w:start w:val="1"/>
      <w:numFmt w:val="decimal"/>
      <w:lvlText w:val="%1"/>
      <w:lvlJc w:val="left"/>
      <w:pPr>
        <w:tabs>
          <w:tab w:val="num" w:pos="0"/>
        </w:tabs>
        <w:ind w:left="720" w:hanging="360"/>
      </w:pPr>
      <w:rPr>
        <w:rFonts w:ascii="Arial" w:eastAsia="Times New Roman" w:hAnsi="Arial" w:cs="Arial"/>
        <w:sz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
    <w:nsid w:val="0000000F"/>
    <w:multiLevelType w:val="multilevel"/>
    <w:tmpl w:val="0000000F"/>
    <w:name w:val="WWNum17"/>
    <w:lvl w:ilvl="0">
      <w:start w:val="1"/>
      <w:numFmt w:val="decimal"/>
      <w:lvlText w:val="%1"/>
      <w:lvlJc w:val="left"/>
      <w:pPr>
        <w:tabs>
          <w:tab w:val="num" w:pos="644"/>
        </w:tabs>
        <w:ind w:left="644" w:hanging="360"/>
      </w:pPr>
      <w:rPr>
        <w:rFonts w:ascii="Arial" w:hAnsi="Arial" w:cs="Times New Roman"/>
        <w:sz w:val="22"/>
      </w:rPr>
    </w:lvl>
    <w:lvl w:ilvl="1">
      <w:start w:val="1"/>
      <w:numFmt w:val="lowerLetter"/>
      <w:lvlText w:val="%1.%2"/>
      <w:lvlJc w:val="left"/>
      <w:pPr>
        <w:tabs>
          <w:tab w:val="num" w:pos="1364"/>
        </w:tabs>
        <w:ind w:left="1364" w:hanging="360"/>
      </w:pPr>
      <w:rPr>
        <w:rFonts w:cs="Times New Roman"/>
      </w:rPr>
    </w:lvl>
    <w:lvl w:ilvl="2">
      <w:start w:val="1"/>
      <w:numFmt w:val="lowerRoman"/>
      <w:lvlText w:val="%2.%3"/>
      <w:lvlJc w:val="right"/>
      <w:pPr>
        <w:tabs>
          <w:tab w:val="num" w:pos="2084"/>
        </w:tabs>
        <w:ind w:left="2084" w:hanging="180"/>
      </w:pPr>
      <w:rPr>
        <w:rFonts w:cs="Times New Roman"/>
      </w:rPr>
    </w:lvl>
    <w:lvl w:ilvl="3">
      <w:start w:val="1"/>
      <w:numFmt w:val="decimal"/>
      <w:lvlText w:val="%3.%4"/>
      <w:lvlJc w:val="left"/>
      <w:pPr>
        <w:tabs>
          <w:tab w:val="num" w:pos="2804"/>
        </w:tabs>
        <w:ind w:left="2804" w:hanging="360"/>
      </w:pPr>
      <w:rPr>
        <w:rFonts w:cs="Times New Roman"/>
      </w:rPr>
    </w:lvl>
    <w:lvl w:ilvl="4">
      <w:start w:val="1"/>
      <w:numFmt w:val="lowerLetter"/>
      <w:lvlText w:val="%4.%5"/>
      <w:lvlJc w:val="left"/>
      <w:pPr>
        <w:tabs>
          <w:tab w:val="num" w:pos="3524"/>
        </w:tabs>
        <w:ind w:left="3524" w:hanging="360"/>
      </w:pPr>
      <w:rPr>
        <w:rFonts w:cs="Times New Roman"/>
      </w:rPr>
    </w:lvl>
    <w:lvl w:ilvl="5">
      <w:start w:val="1"/>
      <w:numFmt w:val="lowerRoman"/>
      <w:lvlText w:val="%5.%6"/>
      <w:lvlJc w:val="right"/>
      <w:pPr>
        <w:tabs>
          <w:tab w:val="num" w:pos="4244"/>
        </w:tabs>
        <w:ind w:left="4244" w:hanging="180"/>
      </w:pPr>
      <w:rPr>
        <w:rFonts w:cs="Times New Roman"/>
      </w:rPr>
    </w:lvl>
    <w:lvl w:ilvl="6">
      <w:start w:val="1"/>
      <w:numFmt w:val="decimal"/>
      <w:lvlText w:val="%6.%7"/>
      <w:lvlJc w:val="left"/>
      <w:pPr>
        <w:tabs>
          <w:tab w:val="num" w:pos="4964"/>
        </w:tabs>
        <w:ind w:left="4964" w:hanging="360"/>
      </w:pPr>
      <w:rPr>
        <w:rFonts w:cs="Times New Roman"/>
      </w:rPr>
    </w:lvl>
    <w:lvl w:ilvl="7">
      <w:start w:val="1"/>
      <w:numFmt w:val="lowerLetter"/>
      <w:lvlText w:val="%7.%8"/>
      <w:lvlJc w:val="left"/>
      <w:pPr>
        <w:tabs>
          <w:tab w:val="num" w:pos="5684"/>
        </w:tabs>
        <w:ind w:left="5684" w:hanging="360"/>
      </w:pPr>
      <w:rPr>
        <w:rFonts w:cs="Times New Roman"/>
      </w:rPr>
    </w:lvl>
    <w:lvl w:ilvl="8">
      <w:start w:val="1"/>
      <w:numFmt w:val="lowerRoman"/>
      <w:lvlText w:val="%8.%9"/>
      <w:lvlJc w:val="right"/>
      <w:pPr>
        <w:tabs>
          <w:tab w:val="num" w:pos="6404"/>
        </w:tabs>
        <w:ind w:left="6404" w:hanging="180"/>
      </w:pPr>
      <w:rPr>
        <w:rFonts w:cs="Times New Roman"/>
      </w:rPr>
    </w:lvl>
  </w:abstractNum>
  <w:abstractNum w:abstractNumId="13">
    <w:nsid w:val="00000011"/>
    <w:multiLevelType w:val="multilevel"/>
    <w:tmpl w:val="00000011"/>
    <w:name w:val="WWNum19"/>
    <w:lvl w:ilvl="0">
      <w:start w:val="1"/>
      <w:numFmt w:val="lowerLetter"/>
      <w:lvlText w:val="%1"/>
      <w:lvlJc w:val="left"/>
      <w:pPr>
        <w:tabs>
          <w:tab w:val="num" w:pos="0"/>
        </w:tabs>
        <w:ind w:left="644" w:hanging="360"/>
      </w:pPr>
      <w:rPr>
        <w:rFonts w:cs="Times New Roman"/>
        <w:sz w:val="22"/>
      </w:rPr>
    </w:lvl>
    <w:lvl w:ilvl="1">
      <w:start w:val="1"/>
      <w:numFmt w:val="lowerLetter"/>
      <w:lvlText w:val="%1.%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3.%4"/>
      <w:lvlJc w:val="left"/>
      <w:pPr>
        <w:tabs>
          <w:tab w:val="num" w:pos="0"/>
        </w:tabs>
        <w:ind w:left="2804" w:hanging="360"/>
      </w:pPr>
      <w:rPr>
        <w:rFonts w:cs="Times New Roman"/>
      </w:rPr>
    </w:lvl>
    <w:lvl w:ilvl="4">
      <w:start w:val="1"/>
      <w:numFmt w:val="lowerLetter"/>
      <w:lvlText w:val="%4.%5"/>
      <w:lvlJc w:val="left"/>
      <w:pPr>
        <w:tabs>
          <w:tab w:val="num" w:pos="0"/>
        </w:tabs>
        <w:ind w:left="3524" w:hanging="360"/>
      </w:pPr>
      <w:rPr>
        <w:rFonts w:cs="Times New Roman"/>
      </w:rPr>
    </w:lvl>
    <w:lvl w:ilvl="5">
      <w:start w:val="1"/>
      <w:numFmt w:val="lowerRoman"/>
      <w:lvlText w:val="%5.%6"/>
      <w:lvlJc w:val="right"/>
      <w:pPr>
        <w:tabs>
          <w:tab w:val="num" w:pos="0"/>
        </w:tabs>
        <w:ind w:left="4244" w:hanging="180"/>
      </w:pPr>
      <w:rPr>
        <w:rFonts w:cs="Times New Roman"/>
      </w:rPr>
    </w:lvl>
    <w:lvl w:ilvl="6">
      <w:start w:val="1"/>
      <w:numFmt w:val="decimal"/>
      <w:lvlText w:val="%6.%7"/>
      <w:lvlJc w:val="left"/>
      <w:pPr>
        <w:tabs>
          <w:tab w:val="num" w:pos="0"/>
        </w:tabs>
        <w:ind w:left="4964" w:hanging="360"/>
      </w:pPr>
      <w:rPr>
        <w:rFonts w:cs="Times New Roman"/>
      </w:rPr>
    </w:lvl>
    <w:lvl w:ilvl="7">
      <w:start w:val="1"/>
      <w:numFmt w:val="lowerLetter"/>
      <w:lvlText w:val="%7.%8"/>
      <w:lvlJc w:val="left"/>
      <w:pPr>
        <w:tabs>
          <w:tab w:val="num" w:pos="0"/>
        </w:tabs>
        <w:ind w:left="5684" w:hanging="360"/>
      </w:pPr>
      <w:rPr>
        <w:rFonts w:cs="Times New Roman"/>
      </w:rPr>
    </w:lvl>
    <w:lvl w:ilvl="8">
      <w:start w:val="1"/>
      <w:numFmt w:val="lowerRoman"/>
      <w:lvlText w:val="%8.%9"/>
      <w:lvlJc w:val="right"/>
      <w:pPr>
        <w:tabs>
          <w:tab w:val="num" w:pos="0"/>
        </w:tabs>
        <w:ind w:left="6404" w:hanging="180"/>
      </w:pPr>
      <w:rPr>
        <w:rFonts w:cs="Times New Roman"/>
      </w:rPr>
    </w:lvl>
  </w:abstractNum>
  <w:abstractNum w:abstractNumId="14">
    <w:nsid w:val="00000012"/>
    <w:multiLevelType w:val="multilevel"/>
    <w:tmpl w:val="00000012"/>
    <w:name w:val="WWNum20"/>
    <w:lvl w:ilvl="0">
      <w:start w:val="1"/>
      <w:numFmt w:val="decimal"/>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5">
    <w:nsid w:val="00000013"/>
    <w:multiLevelType w:val="multilevel"/>
    <w:tmpl w:val="00000013"/>
    <w:name w:val="WWNum21"/>
    <w:lvl w:ilvl="0">
      <w:start w:val="1"/>
      <w:numFmt w:val="decimal"/>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6">
    <w:nsid w:val="00000014"/>
    <w:multiLevelType w:val="multilevel"/>
    <w:tmpl w:val="00000014"/>
    <w:name w:val="WWNum22"/>
    <w:lvl w:ilvl="0">
      <w:start w:val="1"/>
      <w:numFmt w:val="decimal"/>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7">
    <w:nsid w:val="00000015"/>
    <w:multiLevelType w:val="multilevel"/>
    <w:tmpl w:val="00000015"/>
    <w:name w:val="WWNum23"/>
    <w:lvl w:ilvl="0">
      <w:start w:val="1"/>
      <w:numFmt w:val="lowerLetter"/>
      <w:lvlText w:val="%1"/>
      <w:lvlJc w:val="left"/>
      <w:pPr>
        <w:tabs>
          <w:tab w:val="num" w:pos="0"/>
        </w:tabs>
        <w:ind w:left="1080" w:hanging="360"/>
      </w:pPr>
      <w:rPr>
        <w:rFonts w:ascii="Arial" w:hAnsi="Arial"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18">
    <w:nsid w:val="00000016"/>
    <w:multiLevelType w:val="multilevel"/>
    <w:tmpl w:val="00000016"/>
    <w:name w:val="WWNum24"/>
    <w:lvl w:ilvl="0">
      <w:start w:val="1"/>
      <w:numFmt w:val="decimal"/>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9">
    <w:nsid w:val="00000017"/>
    <w:multiLevelType w:val="multilevel"/>
    <w:tmpl w:val="00000017"/>
    <w:name w:val="WWNum25"/>
    <w:lvl w:ilvl="0">
      <w:start w:val="1"/>
      <w:numFmt w:val="decimal"/>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20">
    <w:nsid w:val="0000001D"/>
    <w:multiLevelType w:val="multilevel"/>
    <w:tmpl w:val="0000001D"/>
    <w:name w:val="WW8Num34"/>
    <w:lvl w:ilvl="0">
      <w:start w:val="1"/>
      <w:numFmt w:val="decimal"/>
      <w:lvlText w:val="%1."/>
      <w:lvlJc w:val="left"/>
      <w:pPr>
        <w:tabs>
          <w:tab w:val="num" w:pos="397"/>
        </w:tabs>
        <w:ind w:left="397" w:hanging="397"/>
      </w:pPr>
      <w:rPr>
        <w:color w:val="000000"/>
      </w:rPr>
    </w:lvl>
    <w:lvl w:ilvl="1">
      <w:start w:val="1"/>
      <w:numFmt w:val="decimal"/>
      <w:lvlText w:val="%2)"/>
      <w:lvlJc w:val="left"/>
      <w:pPr>
        <w:tabs>
          <w:tab w:val="num" w:pos="964"/>
        </w:tabs>
        <w:ind w:left="964" w:hanging="397"/>
      </w:pPr>
    </w:lvl>
    <w:lvl w:ilvl="2">
      <w:start w:val="1"/>
      <w:numFmt w:val="lowerLetter"/>
      <w:lvlText w:val="%3)"/>
      <w:lvlJc w:val="left"/>
      <w:pPr>
        <w:tabs>
          <w:tab w:val="num" w:pos="1531"/>
        </w:tabs>
        <w:ind w:left="1531" w:hanging="397"/>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03FA445D"/>
    <w:multiLevelType w:val="hybridMultilevel"/>
    <w:tmpl w:val="A56C9FF2"/>
    <w:lvl w:ilvl="0" w:tplc="04150011">
      <w:start w:val="1"/>
      <w:numFmt w:val="decimal"/>
      <w:lvlText w:val="%1)"/>
      <w:lvlJc w:val="left"/>
      <w:pPr>
        <w:tabs>
          <w:tab w:val="num" w:pos="720"/>
        </w:tabs>
        <w:ind w:left="720" w:hanging="360"/>
      </w:pPr>
      <w:rPr>
        <w:rFonts w:hint="default"/>
      </w:rPr>
    </w:lvl>
    <w:lvl w:ilvl="1" w:tplc="ADF2BC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49C7782"/>
    <w:multiLevelType w:val="hybridMultilevel"/>
    <w:tmpl w:val="F5D20B2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1082A980">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1BB6965"/>
    <w:multiLevelType w:val="hybridMultilevel"/>
    <w:tmpl w:val="A56C9FF2"/>
    <w:lvl w:ilvl="0" w:tplc="04150011">
      <w:start w:val="1"/>
      <w:numFmt w:val="decimal"/>
      <w:lvlText w:val="%1)"/>
      <w:lvlJc w:val="left"/>
      <w:pPr>
        <w:tabs>
          <w:tab w:val="num" w:pos="720"/>
        </w:tabs>
        <w:ind w:left="720" w:hanging="360"/>
      </w:pPr>
      <w:rPr>
        <w:rFonts w:hint="default"/>
      </w:rPr>
    </w:lvl>
    <w:lvl w:ilvl="1" w:tplc="ADF2BC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3DC099B"/>
    <w:multiLevelType w:val="hybridMultilevel"/>
    <w:tmpl w:val="A56C9FF2"/>
    <w:lvl w:ilvl="0" w:tplc="04150011">
      <w:start w:val="1"/>
      <w:numFmt w:val="decimal"/>
      <w:lvlText w:val="%1)"/>
      <w:lvlJc w:val="left"/>
      <w:pPr>
        <w:tabs>
          <w:tab w:val="num" w:pos="720"/>
        </w:tabs>
        <w:ind w:left="720" w:hanging="360"/>
      </w:pPr>
      <w:rPr>
        <w:rFonts w:hint="default"/>
      </w:rPr>
    </w:lvl>
    <w:lvl w:ilvl="1" w:tplc="ADF2BC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F7A4AC8"/>
    <w:multiLevelType w:val="hybridMultilevel"/>
    <w:tmpl w:val="62000540"/>
    <w:lvl w:ilvl="0" w:tplc="1082A980">
      <w:start w:val="1"/>
      <w:numFmt w:val="lowerLetter"/>
      <w:lvlText w:val="%1)"/>
      <w:lvlJc w:val="right"/>
      <w:pPr>
        <w:tabs>
          <w:tab w:val="num" w:pos="2160"/>
        </w:tabs>
        <w:ind w:left="2160" w:hanging="18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61B87"/>
    <w:multiLevelType w:val="multilevel"/>
    <w:tmpl w:val="80C69158"/>
    <w:lvl w:ilvl="0">
      <w:start w:val="1"/>
      <w:numFmt w:val="decimal"/>
      <w:lvlText w:val="%1)"/>
      <w:lvlJc w:val="left"/>
      <w:pPr>
        <w:tabs>
          <w:tab w:val="num" w:pos="0"/>
        </w:tabs>
        <w:ind w:left="567" w:hanging="283"/>
      </w:pPr>
      <w:rPr>
        <w:rFonts w:ascii="Arial" w:hAnsi="Arial" w:cs="Times New Roman" w:hint="default"/>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7">
    <w:nsid w:val="2CF27ED5"/>
    <w:multiLevelType w:val="multilevel"/>
    <w:tmpl w:val="FE78069E"/>
    <w:lvl w:ilvl="0">
      <w:start w:val="1"/>
      <w:numFmt w:val="decimal"/>
      <w:lvlText w:val="%1)"/>
      <w:lvlJc w:val="left"/>
      <w:pPr>
        <w:tabs>
          <w:tab w:val="num" w:pos="0"/>
        </w:tabs>
        <w:ind w:left="567" w:hanging="283"/>
      </w:pPr>
      <w:rPr>
        <w:rFonts w:ascii="Arial" w:hAnsi="Arial"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ECC0FC8"/>
    <w:multiLevelType w:val="hybridMultilevel"/>
    <w:tmpl w:val="35846892"/>
    <w:lvl w:ilvl="0" w:tplc="CC989986">
      <w:start w:val="1"/>
      <w:numFmt w:val="decimal"/>
      <w:lvlText w:val="%1)"/>
      <w:lvlJc w:val="left"/>
      <w:pPr>
        <w:ind w:left="1440" w:hanging="360"/>
      </w:pPr>
      <w:rPr>
        <w:rFonts w:ascii="Arial" w:hAnsi="Arial"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6C2717C"/>
    <w:multiLevelType w:val="hybridMultilevel"/>
    <w:tmpl w:val="35846892"/>
    <w:lvl w:ilvl="0" w:tplc="CC989986">
      <w:start w:val="1"/>
      <w:numFmt w:val="decimal"/>
      <w:lvlText w:val="%1)"/>
      <w:lvlJc w:val="left"/>
      <w:pPr>
        <w:ind w:left="1440" w:hanging="360"/>
      </w:pPr>
      <w:rPr>
        <w:rFonts w:ascii="Arial" w:hAnsi="Arial"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6D666D3"/>
    <w:multiLevelType w:val="hybridMultilevel"/>
    <w:tmpl w:val="6EC26172"/>
    <w:lvl w:ilvl="0" w:tplc="04150017">
      <w:start w:val="1"/>
      <w:numFmt w:val="lowerLetter"/>
      <w:lvlText w:val="%1)"/>
      <w:lvlJc w:val="left"/>
      <w:pPr>
        <w:ind w:left="1287" w:hanging="360"/>
      </w:pPr>
    </w:lvl>
    <w:lvl w:ilvl="1" w:tplc="E3C6E47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3A0A5C3E"/>
    <w:multiLevelType w:val="multilevel"/>
    <w:tmpl w:val="26E80DE0"/>
    <w:lvl w:ilvl="0">
      <w:start w:val="1"/>
      <w:numFmt w:val="decimal"/>
      <w:lvlText w:val="%1)"/>
      <w:lvlJc w:val="left"/>
      <w:pPr>
        <w:tabs>
          <w:tab w:val="num" w:pos="720"/>
        </w:tabs>
        <w:ind w:left="720" w:hanging="360"/>
      </w:pPr>
      <w:rPr>
        <w:rFonts w:ascii="Arial" w:hAnsi="Arial" w:cs="Times New Roman" w:hint="default"/>
        <w:sz w:val="22"/>
      </w:rPr>
    </w:lvl>
    <w:lvl w:ilvl="1">
      <w:start w:val="1"/>
      <w:numFmt w:val="lowerLetter"/>
      <w:lvlText w:val="%1.%2"/>
      <w:lvlJc w:val="left"/>
      <w:pPr>
        <w:tabs>
          <w:tab w:val="num" w:pos="1440"/>
        </w:tabs>
        <w:ind w:left="1440" w:hanging="360"/>
      </w:pPr>
      <w:rPr>
        <w:rFonts w:cs="Times New Roman"/>
      </w:rPr>
    </w:lvl>
    <w:lvl w:ilvl="2">
      <w:start w:val="1"/>
      <w:numFmt w:val="lowerLetter"/>
      <w:lvlText w:val="%2.%3"/>
      <w:lvlJc w:val="right"/>
      <w:pPr>
        <w:tabs>
          <w:tab w:val="num" w:pos="851"/>
        </w:tabs>
        <w:ind w:left="851" w:hanging="284"/>
      </w:pPr>
      <w:rPr>
        <w:rFonts w:ascii="Arial" w:hAnsi="Arial"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32">
    <w:nsid w:val="3C846360"/>
    <w:multiLevelType w:val="multilevel"/>
    <w:tmpl w:val="70E68FF4"/>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33">
    <w:nsid w:val="45407CA2"/>
    <w:multiLevelType w:val="multilevel"/>
    <w:tmpl w:val="2E7E1654"/>
    <w:lvl w:ilvl="0">
      <w:start w:val="1"/>
      <w:numFmt w:val="decimal"/>
      <w:lvlText w:val="%1)"/>
      <w:lvlJc w:val="left"/>
      <w:pPr>
        <w:tabs>
          <w:tab w:val="num" w:pos="0"/>
        </w:tabs>
        <w:ind w:left="720" w:hanging="360"/>
      </w:pPr>
      <w:rPr>
        <w:rFonts w:ascii="Arial" w:eastAsia="Times New Roman" w:hAnsi="Arial" w:cs="Times New Roman" w:hint="default"/>
        <w:sz w:val="22"/>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4">
    <w:nsid w:val="46F159C3"/>
    <w:multiLevelType w:val="hybridMultilevel"/>
    <w:tmpl w:val="35846892"/>
    <w:lvl w:ilvl="0" w:tplc="CC989986">
      <w:start w:val="1"/>
      <w:numFmt w:val="decimal"/>
      <w:lvlText w:val="%1)"/>
      <w:lvlJc w:val="left"/>
      <w:pPr>
        <w:ind w:left="1440" w:hanging="360"/>
      </w:pPr>
      <w:rPr>
        <w:rFonts w:ascii="Arial" w:hAnsi="Arial"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0BA4637"/>
    <w:multiLevelType w:val="multilevel"/>
    <w:tmpl w:val="FD52D828"/>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36">
    <w:nsid w:val="609A2D31"/>
    <w:multiLevelType w:val="multilevel"/>
    <w:tmpl w:val="E6D406DC"/>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37">
    <w:nsid w:val="61DC0AF1"/>
    <w:multiLevelType w:val="multilevel"/>
    <w:tmpl w:val="CA8030BA"/>
    <w:lvl w:ilvl="0">
      <w:start w:val="1"/>
      <w:numFmt w:val="decimal"/>
      <w:lvlText w:val="%1)"/>
      <w:lvlJc w:val="left"/>
      <w:pPr>
        <w:tabs>
          <w:tab w:val="num" w:pos="0"/>
        </w:tabs>
        <w:ind w:left="720" w:hanging="360"/>
      </w:pPr>
      <w:rPr>
        <w:rFonts w:ascii="Arial" w:eastAsia="Times New Roman" w:hAnsi="Arial" w:cs="Times New Roman" w:hint="default"/>
        <w:sz w:val="22"/>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38">
    <w:nsid w:val="62D96F53"/>
    <w:multiLevelType w:val="hybridMultilevel"/>
    <w:tmpl w:val="26A4CCE6"/>
    <w:lvl w:ilvl="0" w:tplc="CC989986">
      <w:start w:val="1"/>
      <w:numFmt w:val="decimal"/>
      <w:lvlText w:val="%1)"/>
      <w:lvlJc w:val="left"/>
      <w:pPr>
        <w:tabs>
          <w:tab w:val="num" w:pos="720"/>
        </w:tabs>
        <w:ind w:left="720" w:hanging="360"/>
      </w:pPr>
      <w:rPr>
        <w:rFonts w:ascii="Arial" w:hAnsi="Arial"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45E3186"/>
    <w:multiLevelType w:val="multilevel"/>
    <w:tmpl w:val="18F4A7D2"/>
    <w:lvl w:ilvl="0">
      <w:start w:val="1"/>
      <w:numFmt w:val="decimal"/>
      <w:lvlText w:val="%1)"/>
      <w:lvlJc w:val="left"/>
      <w:pPr>
        <w:tabs>
          <w:tab w:val="num" w:pos="720"/>
        </w:tabs>
        <w:ind w:left="720" w:hanging="360"/>
      </w:pPr>
      <w:rPr>
        <w:rFonts w:ascii="Arial" w:hAnsi="Arial" w:cs="Times New Roman" w:hint="default"/>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40">
    <w:nsid w:val="65F66C3A"/>
    <w:multiLevelType w:val="multilevel"/>
    <w:tmpl w:val="77BC03F4"/>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41">
    <w:nsid w:val="67D2251C"/>
    <w:multiLevelType w:val="multilevel"/>
    <w:tmpl w:val="B29C851C"/>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42">
    <w:nsid w:val="69CA30EC"/>
    <w:multiLevelType w:val="multilevel"/>
    <w:tmpl w:val="2548C58C"/>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43">
    <w:nsid w:val="6DDB3DC0"/>
    <w:multiLevelType w:val="multilevel"/>
    <w:tmpl w:val="5F6C1A6A"/>
    <w:lvl w:ilvl="0">
      <w:start w:val="1"/>
      <w:numFmt w:val="decimal"/>
      <w:lvlText w:val="%1)"/>
      <w:lvlJc w:val="left"/>
      <w:pPr>
        <w:tabs>
          <w:tab w:val="num" w:pos="644"/>
        </w:tabs>
        <w:ind w:left="644" w:hanging="360"/>
      </w:pPr>
      <w:rPr>
        <w:rFonts w:ascii="Arial" w:hAnsi="Arial" w:cs="Times New Roman" w:hint="default"/>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44">
    <w:nsid w:val="6E0917FA"/>
    <w:multiLevelType w:val="singleLevel"/>
    <w:tmpl w:val="CAD2522A"/>
    <w:lvl w:ilvl="0">
      <w:start w:val="2"/>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45">
    <w:nsid w:val="720D350D"/>
    <w:multiLevelType w:val="hybridMultilevel"/>
    <w:tmpl w:val="62000540"/>
    <w:lvl w:ilvl="0" w:tplc="1082A980">
      <w:start w:val="1"/>
      <w:numFmt w:val="lowerLetter"/>
      <w:lvlText w:val="%1)"/>
      <w:lvlJc w:val="right"/>
      <w:pPr>
        <w:tabs>
          <w:tab w:val="num" w:pos="2160"/>
        </w:tabs>
        <w:ind w:left="2160" w:hanging="18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A71FAA"/>
    <w:multiLevelType w:val="multilevel"/>
    <w:tmpl w:val="C45C7008"/>
    <w:lvl w:ilvl="0">
      <w:start w:val="1"/>
      <w:numFmt w:val="decimal"/>
      <w:lvlText w:val="%1)"/>
      <w:lvlJc w:val="left"/>
      <w:pPr>
        <w:tabs>
          <w:tab w:val="num" w:pos="0"/>
        </w:tabs>
        <w:ind w:left="567" w:hanging="283"/>
      </w:pPr>
      <w:rPr>
        <w:rFonts w:ascii="Arial" w:hAnsi="Arial" w:cs="Times New Roman" w:hint="default"/>
        <w:sz w:val="22"/>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47">
    <w:nsid w:val="785F1DB7"/>
    <w:multiLevelType w:val="hybridMultilevel"/>
    <w:tmpl w:val="1CEE15C0"/>
    <w:lvl w:ilvl="0" w:tplc="0415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4"/>
  </w:num>
  <w:num w:numId="2">
    <w:abstractNumId w:val="44"/>
  </w:num>
  <w:num w:numId="3">
    <w:abstractNumId w:val="27"/>
  </w:num>
  <w:num w:numId="4">
    <w:abstractNumId w:val="26"/>
  </w:num>
  <w:num w:numId="5">
    <w:abstractNumId w:val="46"/>
  </w:num>
  <w:num w:numId="6">
    <w:abstractNumId w:val="31"/>
  </w:num>
  <w:num w:numId="7">
    <w:abstractNumId w:val="30"/>
  </w:num>
  <w:num w:numId="8">
    <w:abstractNumId w:val="43"/>
  </w:num>
  <w:num w:numId="9">
    <w:abstractNumId w:val="37"/>
  </w:num>
  <w:num w:numId="10">
    <w:abstractNumId w:val="33"/>
  </w:num>
  <w:num w:numId="11">
    <w:abstractNumId w:val="39"/>
  </w:num>
  <w:num w:numId="12">
    <w:abstractNumId w:val="40"/>
  </w:num>
  <w:num w:numId="13">
    <w:abstractNumId w:val="32"/>
  </w:num>
  <w:num w:numId="14">
    <w:abstractNumId w:val="42"/>
  </w:num>
  <w:num w:numId="15">
    <w:abstractNumId w:val="36"/>
  </w:num>
  <w:num w:numId="16">
    <w:abstractNumId w:val="35"/>
  </w:num>
  <w:num w:numId="17">
    <w:abstractNumId w:val="41"/>
  </w:num>
  <w:num w:numId="18">
    <w:abstractNumId w:val="28"/>
  </w:num>
  <w:num w:numId="19">
    <w:abstractNumId w:val="22"/>
  </w:num>
  <w:num w:numId="20">
    <w:abstractNumId w:val="21"/>
  </w:num>
  <w:num w:numId="21">
    <w:abstractNumId w:val="38"/>
  </w:num>
  <w:num w:numId="22">
    <w:abstractNumId w:val="20"/>
  </w:num>
  <w:num w:numId="23">
    <w:abstractNumId w:val="34"/>
  </w:num>
  <w:num w:numId="24">
    <w:abstractNumId w:val="29"/>
  </w:num>
  <w:num w:numId="25">
    <w:abstractNumId w:val="23"/>
  </w:num>
  <w:num w:numId="26">
    <w:abstractNumId w:val="24"/>
  </w:num>
  <w:num w:numId="27">
    <w:abstractNumId w:val="25"/>
  </w:num>
  <w:num w:numId="28">
    <w:abstractNumId w:val="45"/>
  </w:num>
  <w:num w:numId="29">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8C"/>
    <w:rsid w:val="00004669"/>
    <w:rsid w:val="00014C24"/>
    <w:rsid w:val="000361F8"/>
    <w:rsid w:val="000667E5"/>
    <w:rsid w:val="00067FB6"/>
    <w:rsid w:val="00072CEC"/>
    <w:rsid w:val="00073225"/>
    <w:rsid w:val="00090F3E"/>
    <w:rsid w:val="000E35FC"/>
    <w:rsid w:val="000F32CB"/>
    <w:rsid w:val="00107C44"/>
    <w:rsid w:val="00111857"/>
    <w:rsid w:val="00120D2B"/>
    <w:rsid w:val="00130AE5"/>
    <w:rsid w:val="00133C6A"/>
    <w:rsid w:val="00133E5E"/>
    <w:rsid w:val="0014405B"/>
    <w:rsid w:val="00146CCB"/>
    <w:rsid w:val="00153D23"/>
    <w:rsid w:val="00160F08"/>
    <w:rsid w:val="001A1896"/>
    <w:rsid w:val="001A383A"/>
    <w:rsid w:val="001B32A6"/>
    <w:rsid w:val="001C1AF4"/>
    <w:rsid w:val="001E153B"/>
    <w:rsid w:val="001F601B"/>
    <w:rsid w:val="00215807"/>
    <w:rsid w:val="002338D2"/>
    <w:rsid w:val="0025499A"/>
    <w:rsid w:val="00266843"/>
    <w:rsid w:val="0027337E"/>
    <w:rsid w:val="002A0981"/>
    <w:rsid w:val="002A2231"/>
    <w:rsid w:val="002B3546"/>
    <w:rsid w:val="002B70A4"/>
    <w:rsid w:val="002C33CD"/>
    <w:rsid w:val="002D204A"/>
    <w:rsid w:val="002D4BF8"/>
    <w:rsid w:val="002E69D4"/>
    <w:rsid w:val="003026A2"/>
    <w:rsid w:val="00336146"/>
    <w:rsid w:val="003409DC"/>
    <w:rsid w:val="00342BBE"/>
    <w:rsid w:val="00355DD5"/>
    <w:rsid w:val="00361068"/>
    <w:rsid w:val="00376F98"/>
    <w:rsid w:val="00383396"/>
    <w:rsid w:val="00392639"/>
    <w:rsid w:val="003B1FE8"/>
    <w:rsid w:val="003B37A3"/>
    <w:rsid w:val="003E1027"/>
    <w:rsid w:val="00425452"/>
    <w:rsid w:val="00426F9E"/>
    <w:rsid w:val="0043489A"/>
    <w:rsid w:val="0045507D"/>
    <w:rsid w:val="00465FF3"/>
    <w:rsid w:val="00470250"/>
    <w:rsid w:val="00480F30"/>
    <w:rsid w:val="00481553"/>
    <w:rsid w:val="00485BB4"/>
    <w:rsid w:val="004B3A65"/>
    <w:rsid w:val="004C306C"/>
    <w:rsid w:val="004D5D13"/>
    <w:rsid w:val="004D7446"/>
    <w:rsid w:val="004E2989"/>
    <w:rsid w:val="004F33EE"/>
    <w:rsid w:val="00501C6A"/>
    <w:rsid w:val="0052385E"/>
    <w:rsid w:val="005451E9"/>
    <w:rsid w:val="00562D18"/>
    <w:rsid w:val="00584E66"/>
    <w:rsid w:val="00592003"/>
    <w:rsid w:val="00592EE2"/>
    <w:rsid w:val="00593D8B"/>
    <w:rsid w:val="005E1842"/>
    <w:rsid w:val="005E4C6B"/>
    <w:rsid w:val="006043EA"/>
    <w:rsid w:val="006055EE"/>
    <w:rsid w:val="00611C24"/>
    <w:rsid w:val="00611F71"/>
    <w:rsid w:val="00626F32"/>
    <w:rsid w:val="0063614F"/>
    <w:rsid w:val="00647FED"/>
    <w:rsid w:val="006660FF"/>
    <w:rsid w:val="0068158E"/>
    <w:rsid w:val="006B6C8A"/>
    <w:rsid w:val="00712487"/>
    <w:rsid w:val="007146B3"/>
    <w:rsid w:val="00720157"/>
    <w:rsid w:val="00726931"/>
    <w:rsid w:val="00752AEE"/>
    <w:rsid w:val="007537A3"/>
    <w:rsid w:val="00756FDF"/>
    <w:rsid w:val="00763A1C"/>
    <w:rsid w:val="007702FC"/>
    <w:rsid w:val="007732A3"/>
    <w:rsid w:val="00777893"/>
    <w:rsid w:val="007C4F4F"/>
    <w:rsid w:val="007E5487"/>
    <w:rsid w:val="008302DA"/>
    <w:rsid w:val="00831600"/>
    <w:rsid w:val="00865D81"/>
    <w:rsid w:val="00872679"/>
    <w:rsid w:val="0087330C"/>
    <w:rsid w:val="00874FBB"/>
    <w:rsid w:val="008B73C5"/>
    <w:rsid w:val="008C005F"/>
    <w:rsid w:val="008C455C"/>
    <w:rsid w:val="008E453A"/>
    <w:rsid w:val="008F2073"/>
    <w:rsid w:val="0090640B"/>
    <w:rsid w:val="00922820"/>
    <w:rsid w:val="009A7C46"/>
    <w:rsid w:val="009B3BA9"/>
    <w:rsid w:val="009B5430"/>
    <w:rsid w:val="009C7559"/>
    <w:rsid w:val="009D49BF"/>
    <w:rsid w:val="009D5409"/>
    <w:rsid w:val="009E0BB3"/>
    <w:rsid w:val="009E47C6"/>
    <w:rsid w:val="00A00A31"/>
    <w:rsid w:val="00A36AC5"/>
    <w:rsid w:val="00A36FB4"/>
    <w:rsid w:val="00A46FE9"/>
    <w:rsid w:val="00A54033"/>
    <w:rsid w:val="00A5616E"/>
    <w:rsid w:val="00A57883"/>
    <w:rsid w:val="00A64221"/>
    <w:rsid w:val="00A73841"/>
    <w:rsid w:val="00A829E8"/>
    <w:rsid w:val="00A9529D"/>
    <w:rsid w:val="00AE42C6"/>
    <w:rsid w:val="00AF7E3B"/>
    <w:rsid w:val="00B1001D"/>
    <w:rsid w:val="00B2061E"/>
    <w:rsid w:val="00B2528C"/>
    <w:rsid w:val="00B2596F"/>
    <w:rsid w:val="00B40C71"/>
    <w:rsid w:val="00B64AB1"/>
    <w:rsid w:val="00B71D9A"/>
    <w:rsid w:val="00BA0ABE"/>
    <w:rsid w:val="00BA2916"/>
    <w:rsid w:val="00BB442E"/>
    <w:rsid w:val="00C0746F"/>
    <w:rsid w:val="00C27A79"/>
    <w:rsid w:val="00C32D3F"/>
    <w:rsid w:val="00C42150"/>
    <w:rsid w:val="00C4261E"/>
    <w:rsid w:val="00C91D50"/>
    <w:rsid w:val="00CD782C"/>
    <w:rsid w:val="00CF2F45"/>
    <w:rsid w:val="00CF407D"/>
    <w:rsid w:val="00D158A5"/>
    <w:rsid w:val="00D165C0"/>
    <w:rsid w:val="00D35BD1"/>
    <w:rsid w:val="00D4192A"/>
    <w:rsid w:val="00D96A0D"/>
    <w:rsid w:val="00DB6058"/>
    <w:rsid w:val="00E12B1D"/>
    <w:rsid w:val="00E16827"/>
    <w:rsid w:val="00E2050A"/>
    <w:rsid w:val="00E33753"/>
    <w:rsid w:val="00E5490A"/>
    <w:rsid w:val="00E56679"/>
    <w:rsid w:val="00E671AA"/>
    <w:rsid w:val="00E83119"/>
    <w:rsid w:val="00EA47EF"/>
    <w:rsid w:val="00EB506E"/>
    <w:rsid w:val="00EC6E26"/>
    <w:rsid w:val="00EE590E"/>
    <w:rsid w:val="00EF203D"/>
    <w:rsid w:val="00EF6904"/>
    <w:rsid w:val="00F03015"/>
    <w:rsid w:val="00F73337"/>
    <w:rsid w:val="00FB1D91"/>
    <w:rsid w:val="00FD4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B3A527"/>
  <w15:chartTrackingRefBased/>
  <w15:docId w15:val="{3FDA679E-F7D6-4435-B87A-2F05F7D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ourier New"/>
      <w:kern w:val="2"/>
    </w:rPr>
  </w:style>
  <w:style w:type="paragraph" w:styleId="Nagwek1">
    <w:name w:val="heading 1"/>
    <w:basedOn w:val="Normalny"/>
    <w:qFormat/>
    <w:pPr>
      <w:keepNext/>
      <w:jc w:val="both"/>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Cambria"/>
      <w:b/>
      <w:bCs/>
      <w:kern w:val="2"/>
      <w:sz w:val="32"/>
      <w:szCs w:val="32"/>
    </w:rPr>
  </w:style>
  <w:style w:type="character" w:customStyle="1" w:styleId="ZwykytekstZnak">
    <w:name w:val="Zwykły tekst Znak"/>
    <w:rPr>
      <w:rFonts w:ascii="Courier New" w:hAnsi="Courier New" w:cs="Courier New"/>
    </w:rPr>
  </w:style>
  <w:style w:type="character" w:customStyle="1" w:styleId="TytuZnak">
    <w:name w:val="Tytuł Znak"/>
    <w:rPr>
      <w:rFonts w:ascii="Cambria" w:eastAsia="Times New Roman" w:hAnsi="Cambria" w:cs="Cambria"/>
      <w:b/>
      <w:bCs/>
      <w:kern w:val="2"/>
      <w:sz w:val="32"/>
      <w:szCs w:val="32"/>
    </w:rPr>
  </w:style>
  <w:style w:type="character" w:customStyle="1" w:styleId="TekstpodstawowyZnak">
    <w:name w:val="Tekst podstawowy Znak"/>
    <w:basedOn w:val="Domylnaczcionkaakapitu1"/>
  </w:style>
  <w:style w:type="character" w:customStyle="1" w:styleId="Tekstpodstawowy2Znak">
    <w:name w:val="Tekst podstawowy 2 Znak"/>
    <w:basedOn w:val="Domylnaczcionkaakapitu1"/>
    <w:uiPriority w:val="99"/>
  </w:style>
  <w:style w:type="character" w:customStyle="1" w:styleId="StopkaZnak">
    <w:name w:val="Stopka Znak"/>
    <w:basedOn w:val="Domylnaczcionkaakapitu1"/>
  </w:style>
  <w:style w:type="character" w:customStyle="1" w:styleId="Numerstrony1">
    <w:name w:val="Numer strony1"/>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TekstprzypisudolnegoZnak">
    <w:name w:val="Tekst przypisu dolnego Znak"/>
    <w:aliases w:val="Podrozdział Znak"/>
    <w:basedOn w:val="Domylnaczcionkaakapitu1"/>
  </w:style>
  <w:style w:type="character" w:customStyle="1" w:styleId="ListLabel1">
    <w:name w:val="ListLabel 1"/>
    <w:rPr>
      <w:rFonts w:ascii="Arial" w:hAnsi="Arial" w:cs="Arial"/>
      <w:sz w:val="22"/>
    </w:rPr>
  </w:style>
  <w:style w:type="character" w:customStyle="1" w:styleId="ListLabel2">
    <w:name w:val="ListLabel 2"/>
    <w:rPr>
      <w:rFonts w:ascii="Arial" w:hAnsi="Arial" w:cs="Arial"/>
      <w:sz w:val="22"/>
    </w:rPr>
  </w:style>
  <w:style w:type="character" w:customStyle="1" w:styleId="ListLabel3">
    <w:name w:val="ListLabel 3"/>
    <w:rPr>
      <w:rFonts w:ascii="Arial" w:hAnsi="Arial" w:cs="Arial"/>
      <w:sz w:val="22"/>
    </w:rPr>
  </w:style>
  <w:style w:type="character" w:customStyle="1" w:styleId="ListLabel4">
    <w:name w:val="ListLabel 4"/>
    <w:rPr>
      <w:rFonts w:ascii="Arial" w:hAnsi="Arial" w:cs="Arial"/>
      <w:sz w:val="22"/>
    </w:rPr>
  </w:style>
  <w:style w:type="character" w:customStyle="1" w:styleId="ListLabel5">
    <w:name w:val="ListLabel 5"/>
    <w:rPr>
      <w:rFonts w:ascii="Arial" w:hAnsi="Arial" w:cs="Times New Roman"/>
      <w:sz w:val="22"/>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ascii="Arial" w:hAnsi="Arial" w:cs="Arial"/>
      <w:sz w:val="22"/>
    </w:rPr>
  </w:style>
  <w:style w:type="character" w:customStyle="1" w:styleId="ListLabel15">
    <w:name w:val="ListLabel 15"/>
    <w:rPr>
      <w:rFonts w:cs="Times New Roman"/>
      <w:sz w:val="22"/>
    </w:rPr>
  </w:style>
  <w:style w:type="character" w:customStyle="1" w:styleId="ListLabel16">
    <w:name w:val="ListLabel 16"/>
    <w:rPr>
      <w:rFonts w:cs="Times New Roman"/>
    </w:rPr>
  </w:style>
  <w:style w:type="character" w:customStyle="1" w:styleId="ListLabel17">
    <w:name w:val="ListLabel 17"/>
    <w:rPr>
      <w:rFonts w:ascii="Arial" w:hAnsi="Arial"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sz w:val="22"/>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ascii="Arial" w:hAnsi="Arial" w:cs="Times New Roman"/>
      <w:sz w:val="22"/>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ascii="Arial" w:hAnsi="Arial" w:cs="Arial"/>
      <w:sz w:val="22"/>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sz w:val="22"/>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ascii="Arial" w:hAnsi="Arial" w:cs="Arial"/>
      <w:sz w:val="22"/>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sz w:val="22"/>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ascii="Arial" w:eastAsia="Times New Roman" w:hAnsi="Arial" w:cs="Arial"/>
      <w:sz w:val="22"/>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sz w:val="22"/>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ascii="Arial" w:eastAsia="Times New Roman" w:hAnsi="Arial" w:cs="Arial"/>
      <w:sz w:val="22"/>
    </w:rPr>
  </w:style>
  <w:style w:type="character" w:customStyle="1" w:styleId="ListLabel97">
    <w:name w:val="ListLabel 97"/>
    <w:rPr>
      <w:rFonts w:ascii="Times New Roman" w:hAnsi="Times New Roman" w:cs="Times New Roman"/>
    </w:rPr>
  </w:style>
  <w:style w:type="character" w:customStyle="1" w:styleId="ListLabel98">
    <w:name w:val="ListLabel 98"/>
    <w:rPr>
      <w:rFonts w:ascii="Times New Roman" w:hAnsi="Times New Roman" w:cs="Times New Roman"/>
    </w:rPr>
  </w:style>
  <w:style w:type="character" w:customStyle="1" w:styleId="ListLabel99">
    <w:name w:val="ListLabel 99"/>
    <w:rPr>
      <w:rFonts w:ascii="Times New Roman" w:hAnsi="Times New Roman" w:cs="Times New Roman"/>
    </w:rPr>
  </w:style>
  <w:style w:type="character" w:customStyle="1" w:styleId="ListLabel100">
    <w:name w:val="ListLabel 100"/>
    <w:rPr>
      <w:rFonts w:ascii="Times New Roman" w:hAnsi="Times New Roman" w:cs="Times New Roman"/>
    </w:rPr>
  </w:style>
  <w:style w:type="character" w:customStyle="1" w:styleId="ListLabel101">
    <w:name w:val="ListLabel 101"/>
    <w:rPr>
      <w:rFonts w:ascii="Times New Roman" w:hAnsi="Times New Roman" w:cs="Times New Roman"/>
    </w:rPr>
  </w:style>
  <w:style w:type="character" w:customStyle="1" w:styleId="ListLabel102">
    <w:name w:val="ListLabel 102"/>
    <w:rPr>
      <w:rFonts w:ascii="Times New Roman" w:hAnsi="Times New Roman" w:cs="Times New Roman"/>
    </w:rPr>
  </w:style>
  <w:style w:type="character" w:customStyle="1" w:styleId="ListLabel103">
    <w:name w:val="ListLabel 103"/>
    <w:rPr>
      <w:rFonts w:ascii="Times New Roman" w:hAnsi="Times New Roman" w:cs="Times New Roman"/>
    </w:rPr>
  </w:style>
  <w:style w:type="character" w:customStyle="1" w:styleId="ListLabel104">
    <w:name w:val="ListLabel 104"/>
    <w:rPr>
      <w:rFonts w:ascii="Times New Roman" w:hAnsi="Times New Roman" w:cs="Times New Roman"/>
    </w:rPr>
  </w:style>
  <w:style w:type="character" w:customStyle="1" w:styleId="ListLabel105">
    <w:name w:val="ListLabel 105"/>
    <w:rPr>
      <w:rFonts w:ascii="Arial" w:hAnsi="Arial" w:cs="Times New Roman"/>
      <w:sz w:val="22"/>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ascii="Arial" w:hAnsi="Arial" w:cs="Arial"/>
      <w:sz w:val="22"/>
    </w:rPr>
  </w:style>
  <w:style w:type="character" w:customStyle="1" w:styleId="ListLabel115">
    <w:name w:val="ListLabel 115"/>
    <w:rPr>
      <w:rFonts w:cs="Times New Roman"/>
      <w:sz w:val="22"/>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ascii="Arial" w:hAnsi="Arial"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ascii="Arial" w:hAnsi="Arial"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ascii="Arial" w:hAnsi="Arial"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ascii="Arial" w:hAnsi="Arial"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ascii="Arial" w:hAnsi="Arial"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ascii="Arial" w:hAnsi="Arial"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ascii="Arial" w:hAnsi="Arial"/>
    </w:rPr>
  </w:style>
  <w:style w:type="character" w:customStyle="1" w:styleId="ListLabel179">
    <w:name w:val="ListLabel 179"/>
    <w:rPr>
      <w:rFonts w:ascii="Arial" w:hAnsi="Arial"/>
    </w:rPr>
  </w:style>
  <w:style w:type="character" w:customStyle="1" w:styleId="ListLabel180">
    <w:name w:val="ListLabel 180"/>
    <w:rPr>
      <w:rFonts w:ascii="Arial" w:hAnsi="Arial"/>
    </w:rPr>
  </w:style>
  <w:style w:type="character" w:customStyle="1" w:styleId="ListLabel181">
    <w:name w:val="ListLabel 181"/>
    <w:rPr>
      <w:rFonts w:ascii="Arial" w:hAnsi="Arial"/>
    </w:rPr>
  </w:style>
  <w:style w:type="character" w:customStyle="1" w:styleId="ListLabel182">
    <w:name w:val="ListLabel 182"/>
    <w:rPr>
      <w:rFonts w:ascii="Arial" w:hAnsi="Arial"/>
    </w:rPr>
  </w:style>
  <w:style w:type="character" w:customStyle="1" w:styleId="ListLabel183">
    <w:name w:val="ListLabel 183"/>
    <w:rPr>
      <w:rFonts w:ascii="Arial" w:hAnsi="Arial"/>
    </w:rPr>
  </w:style>
  <w:style w:type="character" w:customStyle="1" w:styleId="ListLabel184">
    <w:name w:val="ListLabel 184"/>
    <w:rPr>
      <w:rFonts w:ascii="Arial" w:hAnsi="Arial"/>
    </w:rPr>
  </w:style>
  <w:style w:type="character" w:customStyle="1" w:styleId="ListLabel185">
    <w:name w:val="ListLabel 185"/>
    <w:rPr>
      <w:rFonts w:ascii="Arial" w:hAnsi="Arial"/>
    </w:rPr>
  </w:style>
  <w:style w:type="character" w:customStyle="1" w:styleId="ListLabel186">
    <w:name w:val="ListLabel 186"/>
    <w:rPr>
      <w:rFonts w:ascii="Arial" w:hAnsi="Arial"/>
    </w:rPr>
  </w:style>
  <w:style w:type="character" w:customStyle="1" w:styleId="ListLabel187">
    <w:name w:val="ListLabel 187"/>
    <w:rPr>
      <w:rFonts w:ascii="Arial" w:hAnsi="Arial"/>
    </w:rPr>
  </w:style>
  <w:style w:type="character" w:customStyle="1" w:styleId="ListLabel188">
    <w:name w:val="ListLabel 188"/>
    <w:rPr>
      <w:rFonts w:ascii="Arial" w:hAnsi="Arial"/>
    </w:rPr>
  </w:style>
  <w:style w:type="character" w:customStyle="1" w:styleId="ListLabel189">
    <w:name w:val="ListLabel 189"/>
    <w:rPr>
      <w:rFonts w:ascii="Arial" w:hAnsi="Arial"/>
    </w:rPr>
  </w:style>
  <w:style w:type="character" w:customStyle="1" w:styleId="ListLabel190">
    <w:name w:val="ListLabel 190"/>
    <w:rPr>
      <w:rFonts w:ascii="Arial" w:hAnsi="Arial"/>
    </w:rPr>
  </w:style>
  <w:style w:type="character" w:customStyle="1" w:styleId="ListLabel191">
    <w:name w:val="ListLabel 191"/>
    <w:rPr>
      <w:rFonts w:ascii="Arial" w:hAnsi="Arial"/>
    </w:rPr>
  </w:style>
  <w:style w:type="character" w:customStyle="1" w:styleId="ListLabel192">
    <w:name w:val="ListLabel 192"/>
    <w:rPr>
      <w:rFonts w:ascii="Arial" w:hAnsi="Arial"/>
    </w:rPr>
  </w:style>
  <w:style w:type="character" w:customStyle="1" w:styleId="ListLabel193">
    <w:name w:val="ListLabel 193"/>
    <w:rPr>
      <w:rFonts w:ascii="Arial" w:hAnsi="Arial"/>
    </w:rPr>
  </w:style>
  <w:style w:type="character" w:customStyle="1" w:styleId="ListLabel194">
    <w:name w:val="ListLabel 194"/>
    <w:rPr>
      <w:rFonts w:ascii="Arial" w:hAnsi="Arial"/>
    </w:rPr>
  </w:style>
  <w:style w:type="character" w:customStyle="1" w:styleId="ListLabel195">
    <w:name w:val="ListLabel 195"/>
    <w:rPr>
      <w:rFonts w:ascii="Arial" w:hAnsi="Arial"/>
    </w:rPr>
  </w:style>
  <w:style w:type="character" w:customStyle="1" w:styleId="ListLabel196">
    <w:name w:val="ListLabel 196"/>
    <w:rPr>
      <w:rFonts w:ascii="Arial" w:hAnsi="Arial"/>
    </w:rPr>
  </w:style>
  <w:style w:type="character" w:customStyle="1" w:styleId="ListLabel197">
    <w:name w:val="ListLabel 197"/>
    <w:rPr>
      <w:rFonts w:ascii="Arial" w:hAnsi="Arial"/>
    </w:rPr>
  </w:style>
  <w:style w:type="character" w:customStyle="1" w:styleId="ListLabel198">
    <w:name w:val="ListLabel 198"/>
    <w:rPr>
      <w:rFonts w:ascii="Arial" w:hAnsi="Arial"/>
    </w:rPr>
  </w:style>
  <w:style w:type="character" w:customStyle="1" w:styleId="ListLabel199">
    <w:name w:val="ListLabel 199"/>
    <w:rPr>
      <w:rFonts w:ascii="Arial" w:hAnsi="Arial"/>
    </w:rPr>
  </w:style>
  <w:style w:type="character" w:customStyle="1" w:styleId="ListLabel200">
    <w:name w:val="ListLabel 200"/>
    <w:rPr>
      <w:rFonts w:ascii="Arial" w:hAnsi="Arial"/>
    </w:rPr>
  </w:style>
  <w:style w:type="character" w:customStyle="1" w:styleId="ListLabel201">
    <w:name w:val="ListLabel 201"/>
    <w:rPr>
      <w:rFonts w:ascii="Arial" w:hAnsi="Arial"/>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rFonts w:ascii="Arial" w:hAnsi="Arial" w:cs="Arial"/>
      <w:sz w:val="22"/>
      <w:szCs w:val="2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tandardowy1">
    <w:name w:val="Standardowy1"/>
    <w:pPr>
      <w:suppressAutoHyphens/>
      <w:spacing w:after="200" w:line="276" w:lineRule="auto"/>
    </w:pPr>
    <w:rPr>
      <w:rFonts w:eastAsia="Courier New"/>
      <w:kern w:val="2"/>
      <w:sz w:val="22"/>
      <w:szCs w:val="22"/>
    </w:rPr>
  </w:style>
  <w:style w:type="paragraph" w:customStyle="1" w:styleId="Zwykytekst1">
    <w:name w:val="Zwykły tekst1"/>
    <w:basedOn w:val="Normalny"/>
    <w:rPr>
      <w:rFonts w:ascii="Courier New" w:hAnsi="Courier New" w:cs="Courier New"/>
    </w:rPr>
  </w:style>
  <w:style w:type="paragraph" w:styleId="Tytu">
    <w:name w:val="Title"/>
    <w:basedOn w:val="Normalny"/>
    <w:qFormat/>
    <w:pPr>
      <w:jc w:val="center"/>
    </w:pPr>
    <w:rPr>
      <w:rFonts w:ascii="Arial" w:hAnsi="Arial" w:cs="Arial"/>
      <w:b/>
      <w:bCs/>
    </w:rPr>
  </w:style>
  <w:style w:type="paragraph" w:customStyle="1" w:styleId="Tekstpodstawowy21">
    <w:name w:val="Tekst podstawowy 21"/>
    <w:basedOn w:val="Normalny"/>
    <w:pPr>
      <w:jc w:val="both"/>
    </w:pPr>
    <w:rPr>
      <w:rFonts w:ascii="Arial" w:hAnsi="Arial" w:cs="Arial"/>
    </w:rPr>
  </w:style>
  <w:style w:type="paragraph" w:customStyle="1" w:styleId="WW-Tekstpodstawowy3">
    <w:name w:val="WW-Tekst podstawowy 3"/>
    <w:basedOn w:val="Normalny"/>
    <w:pPr>
      <w:widowControl w:val="0"/>
      <w:jc w:val="center"/>
    </w:pPr>
    <w:rPr>
      <w:b/>
      <w:bCs/>
      <w:color w:val="000000"/>
      <w:sz w:val="24"/>
      <w:szCs w:val="24"/>
    </w:rPr>
  </w:style>
  <w:style w:type="paragraph" w:customStyle="1" w:styleId="Gwkaistopka">
    <w:name w:val="Główka i stopka"/>
    <w:basedOn w:val="Normalny"/>
  </w:style>
  <w:style w:type="paragraph" w:styleId="Stopka">
    <w:name w:val="footer"/>
    <w:basedOn w:val="Normalny"/>
    <w:pPr>
      <w:tabs>
        <w:tab w:val="center" w:pos="4536"/>
        <w:tab w:val="right" w:pos="9072"/>
      </w:tabs>
    </w:p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Tekstprzypisudolnego1">
    <w:name w:val="Tekst przypisu dolnego1"/>
    <w:aliases w:val="Podrozdział"/>
    <w:basedOn w:val="Normalny"/>
  </w:style>
  <w:style w:type="paragraph" w:customStyle="1" w:styleId="Zawartotabeli">
    <w:name w:val="Zawartość tabeli"/>
    <w:basedOn w:val="Normalny"/>
    <w:pPr>
      <w:widowControl w:val="0"/>
      <w:suppressLineNumbers/>
    </w:pPr>
  </w:style>
  <w:style w:type="paragraph" w:styleId="Tekstdymka">
    <w:name w:val="Balloon Text"/>
    <w:basedOn w:val="Normalny"/>
    <w:link w:val="TekstdymkaZnak1"/>
    <w:uiPriority w:val="99"/>
    <w:semiHidden/>
    <w:unhideWhenUsed/>
    <w:rsid w:val="00B2528C"/>
    <w:rPr>
      <w:rFonts w:ascii="Segoe UI" w:hAnsi="Segoe UI" w:cs="Segoe UI"/>
      <w:sz w:val="18"/>
      <w:szCs w:val="18"/>
    </w:rPr>
  </w:style>
  <w:style w:type="character" w:customStyle="1" w:styleId="TekstdymkaZnak1">
    <w:name w:val="Tekst dymka Znak1"/>
    <w:link w:val="Tekstdymka"/>
    <w:uiPriority w:val="99"/>
    <w:semiHidden/>
    <w:rsid w:val="00B2528C"/>
    <w:rPr>
      <w:rFonts w:ascii="Segoe UI" w:eastAsia="Courier New" w:hAnsi="Segoe UI" w:cs="Segoe UI"/>
      <w:kern w:val="2"/>
      <w:sz w:val="18"/>
      <w:szCs w:val="18"/>
    </w:rPr>
  </w:style>
  <w:style w:type="character" w:styleId="Odwoaniedokomentarza">
    <w:name w:val="annotation reference"/>
    <w:uiPriority w:val="99"/>
    <w:semiHidden/>
    <w:unhideWhenUsed/>
    <w:rsid w:val="00B2528C"/>
    <w:rPr>
      <w:sz w:val="16"/>
      <w:szCs w:val="16"/>
    </w:rPr>
  </w:style>
  <w:style w:type="paragraph" w:styleId="Tekstkomentarza">
    <w:name w:val="annotation text"/>
    <w:basedOn w:val="Normalny"/>
    <w:link w:val="TekstkomentarzaZnak1"/>
    <w:uiPriority w:val="99"/>
    <w:semiHidden/>
    <w:unhideWhenUsed/>
    <w:rsid w:val="00B2528C"/>
  </w:style>
  <w:style w:type="character" w:customStyle="1" w:styleId="TekstkomentarzaZnak1">
    <w:name w:val="Tekst komentarza Znak1"/>
    <w:link w:val="Tekstkomentarza"/>
    <w:uiPriority w:val="99"/>
    <w:semiHidden/>
    <w:rsid w:val="00B2528C"/>
    <w:rPr>
      <w:rFonts w:eastAsia="Courier New"/>
      <w:kern w:val="2"/>
    </w:rPr>
  </w:style>
  <w:style w:type="paragraph" w:styleId="Tematkomentarza">
    <w:name w:val="annotation subject"/>
    <w:basedOn w:val="Tekstkomentarza"/>
    <w:next w:val="Tekstkomentarza"/>
    <w:link w:val="TematkomentarzaZnak1"/>
    <w:uiPriority w:val="99"/>
    <w:semiHidden/>
    <w:unhideWhenUsed/>
    <w:rsid w:val="00B2528C"/>
    <w:rPr>
      <w:b/>
      <w:bCs/>
    </w:rPr>
  </w:style>
  <w:style w:type="character" w:customStyle="1" w:styleId="TematkomentarzaZnak1">
    <w:name w:val="Temat komentarza Znak1"/>
    <w:link w:val="Tematkomentarza"/>
    <w:uiPriority w:val="99"/>
    <w:semiHidden/>
    <w:rsid w:val="00B2528C"/>
    <w:rPr>
      <w:rFonts w:eastAsia="Courier New"/>
      <w:b/>
      <w:bCs/>
      <w:kern w:val="2"/>
    </w:rPr>
  </w:style>
  <w:style w:type="paragraph" w:styleId="Tekstpodstawowy2">
    <w:name w:val="Body Text 2"/>
    <w:basedOn w:val="Normalny"/>
    <w:link w:val="Tekstpodstawowy2Znak1"/>
    <w:uiPriority w:val="99"/>
    <w:unhideWhenUsed/>
    <w:rsid w:val="007C4F4F"/>
    <w:pPr>
      <w:spacing w:after="120" w:line="480" w:lineRule="auto"/>
    </w:pPr>
  </w:style>
  <w:style w:type="character" w:customStyle="1" w:styleId="Tekstpodstawowy2Znak1">
    <w:name w:val="Tekst podstawowy 2 Znak1"/>
    <w:link w:val="Tekstpodstawowy2"/>
    <w:uiPriority w:val="99"/>
    <w:semiHidden/>
    <w:rsid w:val="007C4F4F"/>
    <w:rPr>
      <w:rFonts w:eastAsia="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20E9-A7DA-498B-971B-80532962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5906</Words>
  <Characters>35439</Characters>
  <Application>Microsoft Office Word</Application>
  <DocSecurity>4</DocSecurity>
  <Lines>295</Lines>
  <Paragraphs>82</Paragraphs>
  <ScaleCrop>false</ScaleCrop>
  <HeadingPairs>
    <vt:vector size="2" baseType="variant">
      <vt:variant>
        <vt:lpstr>Tytuł</vt:lpstr>
      </vt:variant>
      <vt:variant>
        <vt:i4>1</vt:i4>
      </vt:variant>
    </vt:vector>
  </HeadingPairs>
  <TitlesOfParts>
    <vt:vector size="1" baseType="lpstr">
      <vt:lpstr>UCHWAŁA NR III/30/2006</vt:lpstr>
    </vt:vector>
  </TitlesOfParts>
  <Company/>
  <LinksUpToDate>false</LinksUpToDate>
  <CharactersWithSpaces>41263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III/30/2006</dc:title>
  <dc:subject/>
  <dc:creator>user</dc:creator>
  <cp:keywords/>
  <cp:lastModifiedBy>user</cp:lastModifiedBy>
  <cp:revision>2</cp:revision>
  <cp:lastPrinted>2022-03-30T14:15:00Z</cp:lastPrinted>
  <dcterms:created xsi:type="dcterms:W3CDTF">2022-09-26T10:29:00Z</dcterms:created>
  <dcterms:modified xsi:type="dcterms:W3CDTF">2022-09-26T10:29:00Z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umr</vt:lpwstr>
  </property>
  <property fmtid="{D5CDD505-2E9C-101B-9397-08002B2CF9AE}" pid="3" name="Operator">
    <vt:lpwstr>Dell</vt:lpwstr>
  </property>
</Properties>
</file>